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E5" w:rsidRPr="002749E5" w:rsidRDefault="002749E5" w:rsidP="002749E5">
      <w:pPr>
        <w:pStyle w:val="Nadpis1"/>
        <w:ind w:firstLine="161"/>
        <w:rPr>
          <w:rFonts w:ascii="Calibri" w:hAnsi="Calibri" w:cs="Times New Roman"/>
        </w:rPr>
      </w:pPr>
    </w:p>
    <w:p w:rsidR="00422ACD" w:rsidRPr="001C7AA7" w:rsidRDefault="00150288" w:rsidP="00594936">
      <w:pPr>
        <w:jc w:val="center"/>
        <w:rPr>
          <w:rFonts w:asciiTheme="minorHAnsi" w:hAnsiTheme="minorHAnsi"/>
          <w:b/>
          <w:bCs/>
          <w:sz w:val="72"/>
          <w:szCs w:val="72"/>
        </w:rPr>
      </w:pPr>
      <w:r>
        <w:rPr>
          <w:rFonts w:asciiTheme="minorHAnsi" w:hAnsiTheme="minorHAnsi"/>
          <w:b/>
          <w:bCs/>
          <w:sz w:val="72"/>
          <w:szCs w:val="72"/>
        </w:rPr>
        <w:t xml:space="preserve">Pomoc bank </w:t>
      </w:r>
      <w:r w:rsidR="001C62F4">
        <w:rPr>
          <w:rFonts w:asciiTheme="minorHAnsi" w:hAnsiTheme="minorHAnsi"/>
          <w:b/>
          <w:bCs/>
          <w:sz w:val="72"/>
          <w:szCs w:val="72"/>
        </w:rPr>
        <w:t xml:space="preserve">v době </w:t>
      </w:r>
      <w:proofErr w:type="spellStart"/>
      <w:r w:rsidR="001C62F4">
        <w:rPr>
          <w:rFonts w:asciiTheme="minorHAnsi" w:hAnsiTheme="minorHAnsi"/>
          <w:b/>
          <w:bCs/>
          <w:sz w:val="72"/>
          <w:szCs w:val="72"/>
        </w:rPr>
        <w:t>koronavirové</w:t>
      </w:r>
      <w:proofErr w:type="spellEnd"/>
    </w:p>
    <w:p w:rsidR="00594936" w:rsidRPr="00FA19B6" w:rsidRDefault="00D737F6" w:rsidP="00422ACD">
      <w:pPr>
        <w:spacing w:after="240"/>
        <w:jc w:val="center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>Průzkum trhu CSR projekt</w:t>
      </w:r>
      <w:r w:rsidR="001C62F4">
        <w:rPr>
          <w:rFonts w:asciiTheme="minorHAnsi" w:hAnsiTheme="minorHAnsi"/>
          <w:b/>
          <w:bCs/>
          <w:sz w:val="40"/>
          <w:szCs w:val="40"/>
        </w:rPr>
        <w:t>ů</w:t>
      </w:r>
    </w:p>
    <w:p w:rsidR="00422ACD" w:rsidRDefault="00AF4B35" w:rsidP="00422ACD">
      <w:pPr>
        <w:pStyle w:val="Zkladntext2"/>
        <w:spacing w:after="0" w:line="24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Praha, 9</w:t>
      </w:r>
      <w:bookmarkStart w:id="0" w:name="_GoBack"/>
      <w:bookmarkEnd w:id="0"/>
      <w:r w:rsidR="00CE2F77">
        <w:rPr>
          <w:rFonts w:asciiTheme="minorHAnsi" w:hAnsiTheme="minorHAnsi"/>
          <w:b/>
          <w:bCs/>
        </w:rPr>
        <w:t>. června</w:t>
      </w:r>
      <w:r w:rsidR="001C62F4">
        <w:rPr>
          <w:rFonts w:asciiTheme="minorHAnsi" w:hAnsiTheme="minorHAnsi"/>
          <w:b/>
          <w:bCs/>
        </w:rPr>
        <w:t xml:space="preserve">: </w:t>
      </w:r>
      <w:r w:rsidR="007876E1">
        <w:rPr>
          <w:rFonts w:asciiTheme="minorHAnsi" w:hAnsiTheme="minorHAnsi"/>
          <w:b/>
          <w:bCs/>
        </w:rPr>
        <w:t>Celosvětově největším problémem v letošním roce</w:t>
      </w:r>
      <w:r w:rsidR="001C62F4">
        <w:rPr>
          <w:rFonts w:asciiTheme="minorHAnsi" w:hAnsiTheme="minorHAnsi"/>
          <w:b/>
          <w:bCs/>
        </w:rPr>
        <w:t xml:space="preserve"> je </w:t>
      </w:r>
      <w:r w:rsidR="005C799E">
        <w:rPr>
          <w:rFonts w:asciiTheme="minorHAnsi" w:hAnsiTheme="minorHAnsi"/>
          <w:b/>
          <w:bCs/>
        </w:rPr>
        <w:t xml:space="preserve">nepochybně </w:t>
      </w:r>
      <w:proofErr w:type="spellStart"/>
      <w:r w:rsidR="001C62F4">
        <w:rPr>
          <w:rFonts w:asciiTheme="minorHAnsi" w:hAnsiTheme="minorHAnsi"/>
          <w:b/>
          <w:bCs/>
        </w:rPr>
        <w:t>koronavirus</w:t>
      </w:r>
      <w:proofErr w:type="spellEnd"/>
      <w:r w:rsidR="001C62F4">
        <w:rPr>
          <w:rFonts w:asciiTheme="minorHAnsi" w:hAnsiTheme="minorHAnsi"/>
          <w:b/>
          <w:bCs/>
        </w:rPr>
        <w:t xml:space="preserve"> </w:t>
      </w:r>
      <w:r w:rsidR="00C411FC">
        <w:rPr>
          <w:rFonts w:asciiTheme="minorHAnsi" w:hAnsiTheme="minorHAnsi"/>
          <w:b/>
          <w:bCs/>
        </w:rPr>
        <w:t xml:space="preserve">a opatření v boji proti </w:t>
      </w:r>
      <w:r w:rsidR="00B34462">
        <w:rPr>
          <w:rFonts w:asciiTheme="minorHAnsi" w:hAnsiTheme="minorHAnsi"/>
          <w:b/>
          <w:bCs/>
        </w:rPr>
        <w:t>němu</w:t>
      </w:r>
      <w:r w:rsidR="001C62F4">
        <w:rPr>
          <w:rFonts w:asciiTheme="minorHAnsi" w:hAnsiTheme="minorHAnsi"/>
          <w:b/>
          <w:bCs/>
        </w:rPr>
        <w:t xml:space="preserve">. Proto i soutěž finančních produktů </w:t>
      </w:r>
      <w:r w:rsidR="00B34462">
        <w:rPr>
          <w:rFonts w:asciiTheme="minorHAnsi" w:hAnsiTheme="minorHAnsi"/>
          <w:b/>
          <w:bCs/>
        </w:rPr>
        <w:t xml:space="preserve">Zlatá koruna </w:t>
      </w:r>
      <w:r w:rsidR="000341E1">
        <w:rPr>
          <w:rFonts w:asciiTheme="minorHAnsi" w:hAnsiTheme="minorHAnsi"/>
          <w:b/>
          <w:bCs/>
        </w:rPr>
        <w:t xml:space="preserve">reaguje </w:t>
      </w:r>
      <w:r w:rsidR="00C411FC">
        <w:rPr>
          <w:rFonts w:asciiTheme="minorHAnsi" w:hAnsiTheme="minorHAnsi"/>
          <w:b/>
          <w:bCs/>
        </w:rPr>
        <w:t xml:space="preserve">na </w:t>
      </w:r>
      <w:r w:rsidR="007876E1">
        <w:rPr>
          <w:rFonts w:asciiTheme="minorHAnsi" w:hAnsiTheme="minorHAnsi"/>
          <w:b/>
          <w:bCs/>
        </w:rPr>
        <w:t>tuto situaci</w:t>
      </w:r>
      <w:r w:rsidR="000341E1">
        <w:rPr>
          <w:rFonts w:asciiTheme="minorHAnsi" w:hAnsiTheme="minorHAnsi"/>
          <w:b/>
          <w:bCs/>
        </w:rPr>
        <w:t xml:space="preserve">. </w:t>
      </w:r>
      <w:r w:rsidR="00C411FC">
        <w:rPr>
          <w:rFonts w:asciiTheme="minorHAnsi" w:hAnsiTheme="minorHAnsi"/>
          <w:b/>
          <w:bCs/>
        </w:rPr>
        <w:t>Ocenění v kategorii Cena za společenskou odpovědnost získaly</w:t>
      </w:r>
      <w:r w:rsidR="007876E1">
        <w:rPr>
          <w:rFonts w:asciiTheme="minorHAnsi" w:hAnsiTheme="minorHAnsi"/>
          <w:b/>
          <w:bCs/>
        </w:rPr>
        <w:t xml:space="preserve"> letos</w:t>
      </w:r>
      <w:r w:rsidR="00C411FC">
        <w:rPr>
          <w:rFonts w:asciiTheme="minorHAnsi" w:hAnsiTheme="minorHAnsi"/>
          <w:b/>
          <w:bCs/>
        </w:rPr>
        <w:t xml:space="preserve"> projekty vzniklé právě na pomoc proti do</w:t>
      </w:r>
      <w:r w:rsidR="00CB6B55">
        <w:rPr>
          <w:rFonts w:asciiTheme="minorHAnsi" w:hAnsiTheme="minorHAnsi"/>
          <w:b/>
          <w:bCs/>
        </w:rPr>
        <w:t xml:space="preserve">padům </w:t>
      </w:r>
      <w:proofErr w:type="spellStart"/>
      <w:r w:rsidR="00CB6B55">
        <w:rPr>
          <w:rFonts w:asciiTheme="minorHAnsi" w:hAnsiTheme="minorHAnsi"/>
          <w:b/>
          <w:bCs/>
        </w:rPr>
        <w:t>koronaviru</w:t>
      </w:r>
      <w:proofErr w:type="spellEnd"/>
      <w:r w:rsidR="005C799E">
        <w:rPr>
          <w:rFonts w:asciiTheme="minorHAnsi" w:hAnsiTheme="minorHAnsi"/>
          <w:b/>
          <w:bCs/>
        </w:rPr>
        <w:t>. V</w:t>
      </w:r>
      <w:r w:rsidR="002E7225">
        <w:rPr>
          <w:rFonts w:asciiTheme="minorHAnsi" w:hAnsiTheme="minorHAnsi"/>
          <w:b/>
          <w:bCs/>
        </w:rPr>
        <w:t>ítězné projekty vybrali</w:t>
      </w:r>
      <w:r w:rsidR="005C799E">
        <w:rPr>
          <w:rFonts w:asciiTheme="minorHAnsi" w:hAnsiTheme="minorHAnsi"/>
          <w:b/>
          <w:bCs/>
        </w:rPr>
        <w:t xml:space="preserve"> lidé v průzkumu </w:t>
      </w:r>
      <w:r w:rsidR="002E7225">
        <w:rPr>
          <w:rFonts w:asciiTheme="minorHAnsi" w:hAnsiTheme="minorHAnsi"/>
          <w:b/>
          <w:bCs/>
        </w:rPr>
        <w:t xml:space="preserve">společnosti </w:t>
      </w:r>
      <w:r w:rsidR="003B334A">
        <w:rPr>
          <w:rFonts w:asciiTheme="minorHAnsi" w:hAnsiTheme="minorHAnsi"/>
          <w:b/>
          <w:bCs/>
        </w:rPr>
        <w:t xml:space="preserve">agentury </w:t>
      </w:r>
      <w:proofErr w:type="spellStart"/>
      <w:r w:rsidR="003B334A">
        <w:rPr>
          <w:rFonts w:asciiTheme="minorHAnsi" w:hAnsiTheme="minorHAnsi"/>
          <w:b/>
          <w:bCs/>
        </w:rPr>
        <w:t>Behavio</w:t>
      </w:r>
      <w:proofErr w:type="spellEnd"/>
      <w:r w:rsidR="00CB6B55">
        <w:rPr>
          <w:rFonts w:asciiTheme="minorHAnsi" w:hAnsiTheme="minorHAnsi"/>
          <w:b/>
          <w:bCs/>
        </w:rPr>
        <w:t>.</w:t>
      </w:r>
      <w:r w:rsidR="003B334A">
        <w:rPr>
          <w:rFonts w:asciiTheme="minorHAnsi" w:hAnsiTheme="minorHAnsi"/>
          <w:b/>
          <w:bCs/>
        </w:rPr>
        <w:t xml:space="preserve"> </w:t>
      </w:r>
      <w:r w:rsidR="00CB6B55">
        <w:rPr>
          <w:rFonts w:asciiTheme="minorHAnsi" w:hAnsiTheme="minorHAnsi"/>
          <w:b/>
          <w:bCs/>
        </w:rPr>
        <w:t>Zlatou korunu získal</w:t>
      </w:r>
      <w:r w:rsidR="003B334A">
        <w:rPr>
          <w:rFonts w:asciiTheme="minorHAnsi" w:hAnsiTheme="minorHAnsi"/>
          <w:b/>
          <w:bCs/>
        </w:rPr>
        <w:t xml:space="preserve"> projekt Vrácen</w:t>
      </w:r>
      <w:r w:rsidR="00642AD5">
        <w:rPr>
          <w:rFonts w:asciiTheme="minorHAnsi" w:hAnsiTheme="minorHAnsi"/>
          <w:b/>
          <w:bCs/>
        </w:rPr>
        <w:t>í peněz za neprojeté kilometry</w:t>
      </w:r>
      <w:r w:rsidR="003B334A">
        <w:rPr>
          <w:rFonts w:asciiTheme="minorHAnsi" w:hAnsiTheme="minorHAnsi"/>
          <w:b/>
          <w:bCs/>
        </w:rPr>
        <w:t xml:space="preserve"> pojišťovny Pillow.</w:t>
      </w:r>
    </w:p>
    <w:p w:rsidR="00422ACD" w:rsidRDefault="00422ACD" w:rsidP="00422ACD">
      <w:pPr>
        <w:pStyle w:val="Zkladntext2"/>
        <w:spacing w:after="0" w:line="240" w:lineRule="auto"/>
        <w:jc w:val="both"/>
        <w:rPr>
          <w:rFonts w:asciiTheme="minorHAnsi" w:hAnsiTheme="minorHAnsi"/>
          <w:b/>
          <w:bCs/>
        </w:rPr>
      </w:pPr>
    </w:p>
    <w:p w:rsidR="00817713" w:rsidRDefault="002E7225" w:rsidP="00422ACD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Rok 2020 bude nepochybně celou planetou vnímán jako rok </w:t>
      </w:r>
      <w:proofErr w:type="spellStart"/>
      <w:r>
        <w:rPr>
          <w:rFonts w:asciiTheme="minorHAnsi" w:hAnsiTheme="minorHAnsi"/>
          <w:bCs/>
        </w:rPr>
        <w:t>koronaviru</w:t>
      </w:r>
      <w:proofErr w:type="spellEnd"/>
      <w:r>
        <w:rPr>
          <w:rFonts w:asciiTheme="minorHAnsi" w:hAnsiTheme="minorHAnsi"/>
          <w:bCs/>
        </w:rPr>
        <w:t xml:space="preserve">. </w:t>
      </w:r>
      <w:r w:rsidR="00CB18BF">
        <w:rPr>
          <w:rFonts w:asciiTheme="minorHAnsi" w:hAnsiTheme="minorHAnsi"/>
          <w:bCs/>
        </w:rPr>
        <w:t xml:space="preserve">Dnešní doba je velice příznivá, od různých odborníků slyšíme, že se máme nejlépe v historii. Vše ale má svoji cenu. S tím, jak je svět propojen a </w:t>
      </w:r>
      <w:r w:rsidR="00817713">
        <w:rPr>
          <w:rFonts w:asciiTheme="minorHAnsi" w:hAnsiTheme="minorHAnsi"/>
          <w:bCs/>
        </w:rPr>
        <w:t>máme</w:t>
      </w:r>
      <w:r w:rsidR="00505D56">
        <w:rPr>
          <w:rFonts w:asciiTheme="minorHAnsi" w:hAnsiTheme="minorHAnsi"/>
          <w:bCs/>
          <w:color w:val="FF0000"/>
        </w:rPr>
        <w:t xml:space="preserve"> </w:t>
      </w:r>
      <w:r w:rsidR="00CB6B55">
        <w:rPr>
          <w:rFonts w:asciiTheme="minorHAnsi" w:hAnsiTheme="minorHAnsi"/>
          <w:bCs/>
        </w:rPr>
        <w:t xml:space="preserve">dostatek </w:t>
      </w:r>
      <w:r w:rsidR="00817713">
        <w:rPr>
          <w:rFonts w:asciiTheme="minorHAnsi" w:hAnsiTheme="minorHAnsi"/>
          <w:bCs/>
        </w:rPr>
        <w:t>informací i možností</w:t>
      </w:r>
      <w:r w:rsidR="00CB18BF">
        <w:rPr>
          <w:rFonts w:asciiTheme="minorHAnsi" w:hAnsiTheme="minorHAnsi"/>
          <w:bCs/>
        </w:rPr>
        <w:t xml:space="preserve">, </w:t>
      </w:r>
      <w:r w:rsidR="00817713">
        <w:rPr>
          <w:rFonts w:asciiTheme="minorHAnsi" w:hAnsiTheme="minorHAnsi"/>
          <w:bCs/>
        </w:rPr>
        <w:t xml:space="preserve">rozšířil se tento virový nepřítel bleskovou rychlostí po celém světě. Na druhé straně ještě nikdy nebyl boj tak pospolitý, celý svět má jednoho společného nepřítele. Dostali jsme tak </w:t>
      </w:r>
      <w:r w:rsidR="00642AD5">
        <w:rPr>
          <w:rFonts w:asciiTheme="minorHAnsi" w:hAnsiTheme="minorHAnsi"/>
          <w:bCs/>
        </w:rPr>
        <w:t xml:space="preserve">šanci jako společnost </w:t>
      </w:r>
      <w:r w:rsidR="00817713">
        <w:rPr>
          <w:rFonts w:asciiTheme="minorHAnsi" w:hAnsiTheme="minorHAnsi"/>
          <w:bCs/>
        </w:rPr>
        <w:t xml:space="preserve">ukázat, jak spolu dokážeme držet za jeden provaz, být ohleduplní a pomáhat si navzájem. Snaha společného boje proti následkům </w:t>
      </w:r>
      <w:proofErr w:type="spellStart"/>
      <w:r w:rsidR="00817713">
        <w:rPr>
          <w:rFonts w:asciiTheme="minorHAnsi" w:hAnsiTheme="minorHAnsi"/>
          <w:bCs/>
        </w:rPr>
        <w:t>koronaviru</w:t>
      </w:r>
      <w:proofErr w:type="spellEnd"/>
      <w:r w:rsidR="00817713">
        <w:rPr>
          <w:rFonts w:asciiTheme="minorHAnsi" w:hAnsiTheme="minorHAnsi"/>
          <w:bCs/>
        </w:rPr>
        <w:t xml:space="preserve"> spojuje jedince, </w:t>
      </w:r>
      <w:r w:rsidR="00642AD5">
        <w:rPr>
          <w:rFonts w:asciiTheme="minorHAnsi" w:hAnsiTheme="minorHAnsi"/>
          <w:bCs/>
        </w:rPr>
        <w:t>firmy, ale i celé kultury</w:t>
      </w:r>
      <w:r w:rsidR="00817713">
        <w:rPr>
          <w:rFonts w:asciiTheme="minorHAnsi" w:hAnsiTheme="minorHAnsi"/>
          <w:bCs/>
        </w:rPr>
        <w:t>.</w:t>
      </w:r>
    </w:p>
    <w:p w:rsidR="00817713" w:rsidRDefault="00817713" w:rsidP="00422ACD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BB17E5" w:rsidRDefault="00B8788B" w:rsidP="00422ACD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Soutěž </w:t>
      </w:r>
      <w:r w:rsidRPr="00642AD5">
        <w:rPr>
          <w:rFonts w:asciiTheme="minorHAnsi" w:hAnsiTheme="minorHAnsi"/>
          <w:b/>
          <w:bCs/>
        </w:rPr>
        <w:t>Zlat</w:t>
      </w:r>
      <w:r w:rsidR="00642AD5" w:rsidRPr="00642AD5">
        <w:rPr>
          <w:rFonts w:asciiTheme="minorHAnsi" w:hAnsiTheme="minorHAnsi"/>
          <w:b/>
          <w:bCs/>
        </w:rPr>
        <w:t>á</w:t>
      </w:r>
      <w:r w:rsidRPr="00642AD5">
        <w:rPr>
          <w:rFonts w:asciiTheme="minorHAnsi" w:hAnsiTheme="minorHAnsi"/>
          <w:b/>
          <w:bCs/>
        </w:rPr>
        <w:t xml:space="preserve"> koruna</w:t>
      </w:r>
      <w:r>
        <w:rPr>
          <w:rFonts w:asciiTheme="minorHAnsi" w:hAnsiTheme="minorHAnsi"/>
          <w:bCs/>
        </w:rPr>
        <w:t xml:space="preserve"> od roku</w:t>
      </w:r>
      <w:r w:rsidR="00817713">
        <w:rPr>
          <w:rFonts w:asciiTheme="minorHAnsi" w:hAnsiTheme="minorHAnsi"/>
          <w:bCs/>
        </w:rPr>
        <w:t xml:space="preserve"> </w:t>
      </w:r>
      <w:r w:rsidR="00642AD5">
        <w:rPr>
          <w:rFonts w:asciiTheme="minorHAnsi" w:hAnsiTheme="minorHAnsi"/>
          <w:bCs/>
        </w:rPr>
        <w:t xml:space="preserve">2016 </w:t>
      </w:r>
      <w:r w:rsidR="00817713">
        <w:rPr>
          <w:rFonts w:asciiTheme="minorHAnsi" w:hAnsiTheme="minorHAnsi"/>
          <w:bCs/>
        </w:rPr>
        <w:t xml:space="preserve">oceňuje banky a pojišťovny za jejich </w:t>
      </w:r>
      <w:r w:rsidR="00642AD5">
        <w:rPr>
          <w:rFonts w:asciiTheme="minorHAnsi" w:hAnsiTheme="minorHAnsi"/>
          <w:bCs/>
        </w:rPr>
        <w:t>aktivitu ve společenské</w:t>
      </w:r>
      <w:r w:rsidR="00817713">
        <w:rPr>
          <w:rFonts w:asciiTheme="minorHAnsi" w:hAnsiTheme="minorHAnsi"/>
          <w:bCs/>
        </w:rPr>
        <w:t xml:space="preserve"> odpovědn</w:t>
      </w:r>
      <w:r w:rsidR="00642AD5">
        <w:rPr>
          <w:rFonts w:asciiTheme="minorHAnsi" w:hAnsiTheme="minorHAnsi"/>
          <w:bCs/>
        </w:rPr>
        <w:t>osti</w:t>
      </w:r>
      <w:r w:rsidR="00817713">
        <w:rPr>
          <w:rFonts w:asciiTheme="minorHAnsi" w:hAnsiTheme="minorHAnsi"/>
          <w:bCs/>
        </w:rPr>
        <w:t xml:space="preserve">. </w:t>
      </w:r>
      <w:r w:rsidR="00817713" w:rsidRPr="00642AD5">
        <w:rPr>
          <w:rFonts w:asciiTheme="minorHAnsi" w:hAnsiTheme="minorHAnsi"/>
          <w:bCs/>
          <w:i/>
        </w:rPr>
        <w:t>„</w:t>
      </w:r>
      <w:r w:rsidR="006347C2" w:rsidRPr="00642AD5">
        <w:rPr>
          <w:rFonts w:asciiTheme="minorHAnsi" w:hAnsiTheme="minorHAnsi"/>
          <w:bCs/>
          <w:i/>
        </w:rPr>
        <w:t>Vidím kolem sebe, že se každý snaží</w:t>
      </w:r>
      <w:r w:rsidR="00BD3C8A">
        <w:rPr>
          <w:rFonts w:asciiTheme="minorHAnsi" w:hAnsiTheme="minorHAnsi"/>
          <w:bCs/>
          <w:i/>
        </w:rPr>
        <w:t xml:space="preserve"> pomáhat,</w:t>
      </w:r>
      <w:r w:rsidR="00690537">
        <w:rPr>
          <w:rFonts w:asciiTheme="minorHAnsi" w:hAnsiTheme="minorHAnsi"/>
          <w:bCs/>
          <w:i/>
        </w:rPr>
        <w:t xml:space="preserve"> abychom se </w:t>
      </w:r>
      <w:r w:rsidR="00BD3C8A">
        <w:rPr>
          <w:rFonts w:asciiTheme="minorHAnsi" w:hAnsiTheme="minorHAnsi"/>
          <w:bCs/>
          <w:i/>
        </w:rPr>
        <w:t>co nejlépe s touto situací vyrovnali</w:t>
      </w:r>
      <w:r w:rsidR="006347C2" w:rsidRPr="00642AD5">
        <w:rPr>
          <w:rFonts w:asciiTheme="minorHAnsi" w:hAnsiTheme="minorHAnsi"/>
          <w:bCs/>
          <w:i/>
        </w:rPr>
        <w:t xml:space="preserve">. </w:t>
      </w:r>
      <w:r w:rsidR="005F367D" w:rsidRPr="00642AD5">
        <w:rPr>
          <w:rFonts w:asciiTheme="minorHAnsi" w:hAnsiTheme="minorHAnsi"/>
          <w:bCs/>
          <w:i/>
        </w:rPr>
        <w:t xml:space="preserve">I my ve Zlaté koruně jsme vytvořili nový projekt – diskusní webový portál </w:t>
      </w:r>
      <w:r w:rsidR="005F367D" w:rsidRPr="00150288">
        <w:rPr>
          <w:rFonts w:asciiTheme="minorHAnsi" w:hAnsiTheme="minorHAnsi"/>
          <w:b/>
          <w:bCs/>
          <w:i/>
        </w:rPr>
        <w:t>Peníze v roušce</w:t>
      </w:r>
      <w:r w:rsidR="005F367D" w:rsidRPr="00642AD5">
        <w:rPr>
          <w:rFonts w:asciiTheme="minorHAnsi" w:hAnsiTheme="minorHAnsi"/>
          <w:bCs/>
          <w:i/>
        </w:rPr>
        <w:t>, kde se lidé mohou ptát na konkrétní otázky ze světa financí.</w:t>
      </w:r>
      <w:r w:rsidR="00DB3A53">
        <w:rPr>
          <w:rFonts w:asciiTheme="minorHAnsi" w:hAnsiTheme="minorHAnsi"/>
          <w:bCs/>
          <w:i/>
        </w:rPr>
        <w:t xml:space="preserve"> </w:t>
      </w:r>
      <w:r w:rsidR="004941ED">
        <w:rPr>
          <w:rFonts w:asciiTheme="minorHAnsi" w:hAnsiTheme="minorHAnsi"/>
          <w:bCs/>
          <w:i/>
        </w:rPr>
        <w:t>Odpovídají jim členové Finanční akademie Zlaté koruny, která již 18 let hodnotí finanční produkty. Je jich téměř 400 a velmi ocho</w:t>
      </w:r>
      <w:r w:rsidR="00DB3A53">
        <w:rPr>
          <w:rFonts w:asciiTheme="minorHAnsi" w:hAnsiTheme="minorHAnsi"/>
          <w:bCs/>
          <w:i/>
        </w:rPr>
        <w:t>t</w:t>
      </w:r>
      <w:r w:rsidR="004941ED">
        <w:rPr>
          <w:rFonts w:asciiTheme="minorHAnsi" w:hAnsiTheme="minorHAnsi"/>
          <w:bCs/>
          <w:i/>
        </w:rPr>
        <w:t>ně se zapojili</w:t>
      </w:r>
      <w:r w:rsidR="006006D1">
        <w:rPr>
          <w:rFonts w:asciiTheme="minorHAnsi" w:hAnsiTheme="minorHAnsi"/>
          <w:bCs/>
          <w:i/>
        </w:rPr>
        <w:t>,</w:t>
      </w:r>
      <w:r w:rsidR="004941ED">
        <w:rPr>
          <w:rFonts w:asciiTheme="minorHAnsi" w:hAnsiTheme="minorHAnsi"/>
          <w:bCs/>
          <w:i/>
        </w:rPr>
        <w:t xml:space="preserve"> aby svými radami pomohli lidem, jak zacházet se svými penězi v této komplikované době. Chtěl bych j</w:t>
      </w:r>
      <w:r w:rsidR="00DB3A53">
        <w:rPr>
          <w:rFonts w:asciiTheme="minorHAnsi" w:hAnsiTheme="minorHAnsi"/>
          <w:bCs/>
          <w:i/>
        </w:rPr>
        <w:t>i</w:t>
      </w:r>
      <w:r w:rsidR="004941ED">
        <w:rPr>
          <w:rFonts w:asciiTheme="minorHAnsi" w:hAnsiTheme="minorHAnsi"/>
          <w:bCs/>
          <w:i/>
        </w:rPr>
        <w:t xml:space="preserve">m moc poděkovat. A také </w:t>
      </w:r>
      <w:r w:rsidR="006006D1">
        <w:rPr>
          <w:rFonts w:asciiTheme="minorHAnsi" w:hAnsiTheme="minorHAnsi"/>
          <w:bCs/>
          <w:i/>
        </w:rPr>
        <w:t>tiskovému odboru Ministerstva financ</w:t>
      </w:r>
      <w:r w:rsidR="00DB3A53">
        <w:rPr>
          <w:rFonts w:asciiTheme="minorHAnsi" w:hAnsiTheme="minorHAnsi"/>
          <w:bCs/>
          <w:i/>
        </w:rPr>
        <w:t>í</w:t>
      </w:r>
      <w:r w:rsidR="006006D1">
        <w:rPr>
          <w:rFonts w:asciiTheme="minorHAnsi" w:hAnsiTheme="minorHAnsi"/>
          <w:bCs/>
          <w:i/>
        </w:rPr>
        <w:t>, které stejně</w:t>
      </w:r>
      <w:r w:rsidR="00B25C78">
        <w:rPr>
          <w:rFonts w:asciiTheme="minorHAnsi" w:hAnsiTheme="minorHAnsi"/>
          <w:bCs/>
          <w:i/>
        </w:rPr>
        <w:t xml:space="preserve"> nezištně a</w:t>
      </w:r>
      <w:r w:rsidR="006006D1">
        <w:rPr>
          <w:rFonts w:asciiTheme="minorHAnsi" w:hAnsiTheme="minorHAnsi"/>
          <w:bCs/>
          <w:i/>
        </w:rPr>
        <w:t xml:space="preserve"> ochotně poskytuje </w:t>
      </w:r>
      <w:r w:rsidR="00B25C78">
        <w:rPr>
          <w:rFonts w:asciiTheme="minorHAnsi" w:hAnsiTheme="minorHAnsi"/>
          <w:bCs/>
          <w:i/>
        </w:rPr>
        <w:t>odpovědi na otázky</w:t>
      </w:r>
      <w:r w:rsidR="006006D1">
        <w:rPr>
          <w:rFonts w:asciiTheme="minorHAnsi" w:hAnsiTheme="minorHAnsi"/>
          <w:bCs/>
          <w:i/>
        </w:rPr>
        <w:t xml:space="preserve"> z legislativní oblasti.</w:t>
      </w:r>
      <w:r w:rsidR="00CB6B55" w:rsidRPr="00642AD5">
        <w:rPr>
          <w:rFonts w:asciiTheme="minorHAnsi" w:hAnsiTheme="minorHAnsi"/>
          <w:bCs/>
          <w:i/>
        </w:rPr>
        <w:t xml:space="preserve"> </w:t>
      </w:r>
      <w:r w:rsidR="006006D1">
        <w:rPr>
          <w:rFonts w:asciiTheme="minorHAnsi" w:hAnsiTheme="minorHAnsi"/>
          <w:bCs/>
          <w:i/>
        </w:rPr>
        <w:t xml:space="preserve">Velmi aktivně se do pomoci s následky </w:t>
      </w:r>
      <w:proofErr w:type="spellStart"/>
      <w:r w:rsidR="006006D1">
        <w:rPr>
          <w:rFonts w:asciiTheme="minorHAnsi" w:hAnsiTheme="minorHAnsi"/>
          <w:bCs/>
          <w:i/>
        </w:rPr>
        <w:t>koronavirové</w:t>
      </w:r>
      <w:proofErr w:type="spellEnd"/>
      <w:r w:rsidR="006006D1">
        <w:rPr>
          <w:rFonts w:asciiTheme="minorHAnsi" w:hAnsiTheme="minorHAnsi"/>
          <w:bCs/>
          <w:i/>
        </w:rPr>
        <w:t xml:space="preserve"> pandemie zapojily</w:t>
      </w:r>
      <w:r w:rsidR="00CB6B55" w:rsidRPr="00642AD5">
        <w:rPr>
          <w:rFonts w:asciiTheme="minorHAnsi" w:hAnsiTheme="minorHAnsi"/>
          <w:bCs/>
          <w:i/>
        </w:rPr>
        <w:t xml:space="preserve"> i finanční společnosti</w:t>
      </w:r>
      <w:r w:rsidR="00DB3A53">
        <w:rPr>
          <w:rFonts w:asciiTheme="minorHAnsi" w:hAnsiTheme="minorHAnsi"/>
          <w:bCs/>
          <w:i/>
        </w:rPr>
        <w:t>. P</w:t>
      </w:r>
      <w:r w:rsidR="00CB6B55" w:rsidRPr="00642AD5">
        <w:rPr>
          <w:rFonts w:asciiTheme="minorHAnsi" w:hAnsiTheme="minorHAnsi"/>
          <w:bCs/>
          <w:i/>
        </w:rPr>
        <w:t>roto jsme se v letošním roce rozhodli</w:t>
      </w:r>
      <w:r w:rsidRPr="00642AD5">
        <w:rPr>
          <w:rFonts w:asciiTheme="minorHAnsi" w:hAnsiTheme="minorHAnsi"/>
          <w:bCs/>
          <w:i/>
        </w:rPr>
        <w:t xml:space="preserve"> </w:t>
      </w:r>
      <w:r w:rsidRPr="00150288">
        <w:rPr>
          <w:rFonts w:asciiTheme="minorHAnsi" w:hAnsiTheme="minorHAnsi"/>
          <w:b/>
          <w:bCs/>
          <w:i/>
        </w:rPr>
        <w:t>zaměřit</w:t>
      </w:r>
      <w:r w:rsidR="00CB6B55" w:rsidRPr="00150288">
        <w:rPr>
          <w:rFonts w:asciiTheme="minorHAnsi" w:hAnsiTheme="minorHAnsi"/>
          <w:b/>
          <w:bCs/>
          <w:i/>
        </w:rPr>
        <w:t xml:space="preserve"> Cenu za společenskou odpovědnost</w:t>
      </w:r>
      <w:r w:rsidR="00CB6B55" w:rsidRPr="00642AD5">
        <w:rPr>
          <w:rFonts w:asciiTheme="minorHAnsi" w:hAnsiTheme="minorHAnsi"/>
          <w:bCs/>
          <w:i/>
        </w:rPr>
        <w:t xml:space="preserve"> </w:t>
      </w:r>
      <w:r w:rsidRPr="00642AD5">
        <w:rPr>
          <w:rFonts w:asciiTheme="minorHAnsi" w:hAnsiTheme="minorHAnsi"/>
          <w:bCs/>
          <w:i/>
        </w:rPr>
        <w:t>právě na tyto aktivity.</w:t>
      </w:r>
      <w:r w:rsidR="00CB6B55" w:rsidRPr="00642AD5">
        <w:rPr>
          <w:rFonts w:asciiTheme="minorHAnsi" w:hAnsiTheme="minorHAnsi"/>
          <w:bCs/>
          <w:i/>
        </w:rPr>
        <w:t xml:space="preserve"> D</w:t>
      </w:r>
      <w:r w:rsidRPr="00642AD5">
        <w:rPr>
          <w:rFonts w:asciiTheme="minorHAnsi" w:hAnsiTheme="minorHAnsi"/>
          <w:bCs/>
          <w:i/>
        </w:rPr>
        <w:t>ěkujeme, že pomáháte,“</w:t>
      </w:r>
      <w:r w:rsidR="00CB6B55" w:rsidRPr="00642AD5">
        <w:rPr>
          <w:rFonts w:asciiTheme="minorHAnsi" w:hAnsiTheme="minorHAnsi"/>
          <w:bCs/>
          <w:i/>
        </w:rPr>
        <w:t xml:space="preserve"> </w:t>
      </w:r>
      <w:r>
        <w:rPr>
          <w:rFonts w:asciiTheme="minorHAnsi" w:hAnsiTheme="minorHAnsi"/>
          <w:bCs/>
        </w:rPr>
        <w:t xml:space="preserve">dodává </w:t>
      </w:r>
      <w:r w:rsidR="00BB17E5">
        <w:rPr>
          <w:rFonts w:asciiTheme="minorHAnsi" w:hAnsiTheme="minorHAnsi"/>
          <w:bCs/>
        </w:rPr>
        <w:t>zakladatel a ředitel soutěže Zlatá koruna, Pavel Doležal.</w:t>
      </w:r>
    </w:p>
    <w:p w:rsidR="00BB17E5" w:rsidRDefault="00BB17E5" w:rsidP="00422ACD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AD158F" w:rsidRDefault="00434EE3" w:rsidP="00AD158F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O výsledcích v kategorii Cena za společenskou odpovědnost </w:t>
      </w:r>
      <w:r w:rsidR="00AD158F">
        <w:rPr>
          <w:rFonts w:asciiTheme="minorHAnsi" w:hAnsiTheme="minorHAnsi"/>
          <w:bCs/>
        </w:rPr>
        <w:t>rozhoduj</w:t>
      </w:r>
      <w:r w:rsidR="003C2CDA">
        <w:rPr>
          <w:rFonts w:asciiTheme="minorHAnsi" w:hAnsiTheme="minorHAnsi"/>
          <w:bCs/>
        </w:rPr>
        <w:t>e</w:t>
      </w:r>
      <w:r w:rsidR="00AD158F">
        <w:rPr>
          <w:rFonts w:asciiTheme="minorHAnsi" w:hAnsiTheme="minorHAnsi"/>
          <w:bCs/>
        </w:rPr>
        <w:t xml:space="preserve"> </w:t>
      </w:r>
      <w:r w:rsidR="003C2CDA">
        <w:rPr>
          <w:rFonts w:asciiTheme="minorHAnsi" w:hAnsiTheme="minorHAnsi"/>
          <w:bCs/>
        </w:rPr>
        <w:t xml:space="preserve">veřejnost </w:t>
      </w:r>
      <w:r>
        <w:rPr>
          <w:rFonts w:asciiTheme="minorHAnsi" w:hAnsiTheme="minorHAnsi"/>
          <w:bCs/>
        </w:rPr>
        <w:t xml:space="preserve">prostřednictvím průzkumu obyvatel. V letošním </w:t>
      </w:r>
      <w:r w:rsidR="00AD158F">
        <w:rPr>
          <w:rFonts w:asciiTheme="minorHAnsi" w:hAnsiTheme="minorHAnsi"/>
          <w:bCs/>
        </w:rPr>
        <w:t xml:space="preserve">roce se Zlatá koruna </w:t>
      </w:r>
      <w:r w:rsidR="00642AD5">
        <w:rPr>
          <w:rFonts w:asciiTheme="minorHAnsi" w:hAnsiTheme="minorHAnsi"/>
          <w:bCs/>
        </w:rPr>
        <w:t xml:space="preserve">spojila </w:t>
      </w:r>
      <w:r w:rsidR="00AD158F">
        <w:rPr>
          <w:rFonts w:asciiTheme="minorHAnsi" w:hAnsiTheme="minorHAnsi"/>
          <w:bCs/>
        </w:rPr>
        <w:t xml:space="preserve">se společností </w:t>
      </w:r>
      <w:proofErr w:type="spellStart"/>
      <w:r w:rsidR="00AD158F">
        <w:rPr>
          <w:rFonts w:asciiTheme="minorHAnsi" w:hAnsiTheme="minorHAnsi"/>
          <w:bCs/>
        </w:rPr>
        <w:t>Behavio</w:t>
      </w:r>
      <w:proofErr w:type="spellEnd"/>
      <w:r w:rsidR="00AD158F">
        <w:rPr>
          <w:rFonts w:asciiTheme="minorHAnsi" w:hAnsiTheme="minorHAnsi"/>
          <w:bCs/>
        </w:rPr>
        <w:t>, výzkum</w:t>
      </w:r>
      <w:r w:rsidR="00642AD5">
        <w:rPr>
          <w:rFonts w:asciiTheme="minorHAnsi" w:hAnsiTheme="minorHAnsi"/>
          <w:bCs/>
        </w:rPr>
        <w:t>n</w:t>
      </w:r>
      <w:r w:rsidR="00AD158F">
        <w:rPr>
          <w:rFonts w:asciiTheme="minorHAnsi" w:hAnsiTheme="minorHAnsi"/>
          <w:bCs/>
        </w:rPr>
        <w:t>ou</w:t>
      </w:r>
      <w:r>
        <w:rPr>
          <w:rFonts w:asciiTheme="minorHAnsi" w:hAnsiTheme="minorHAnsi"/>
          <w:bCs/>
        </w:rPr>
        <w:t xml:space="preserve"> agentur</w:t>
      </w:r>
      <w:r w:rsidR="00AD158F">
        <w:rPr>
          <w:rFonts w:asciiTheme="minorHAnsi" w:hAnsiTheme="minorHAnsi"/>
          <w:bCs/>
        </w:rPr>
        <w:t>ou</w:t>
      </w:r>
      <w:r>
        <w:rPr>
          <w:rFonts w:asciiTheme="minorHAnsi" w:hAnsiTheme="minorHAnsi"/>
          <w:bCs/>
        </w:rPr>
        <w:t xml:space="preserve"> zaměřen</w:t>
      </w:r>
      <w:r w:rsidR="00AD158F">
        <w:rPr>
          <w:rFonts w:asciiTheme="minorHAnsi" w:hAnsiTheme="minorHAnsi"/>
          <w:bCs/>
        </w:rPr>
        <w:t>ou</w:t>
      </w:r>
      <w:r>
        <w:rPr>
          <w:rFonts w:asciiTheme="minorHAnsi" w:hAnsiTheme="minorHAnsi"/>
          <w:bCs/>
        </w:rPr>
        <w:t xml:space="preserve"> na podvědomé myšlení. </w:t>
      </w:r>
      <w:r w:rsidR="003E40CA" w:rsidRPr="003E40CA">
        <w:rPr>
          <w:rFonts w:asciiTheme="minorHAnsi" w:hAnsiTheme="minorHAnsi"/>
          <w:bCs/>
          <w:i/>
        </w:rPr>
        <w:t xml:space="preserve">„V posledních měsících hledalo hodně firem způsob, jak reagovat na </w:t>
      </w:r>
      <w:proofErr w:type="spellStart"/>
      <w:r w:rsidR="003E40CA" w:rsidRPr="003E40CA">
        <w:rPr>
          <w:rFonts w:asciiTheme="minorHAnsi" w:hAnsiTheme="minorHAnsi"/>
          <w:bCs/>
          <w:i/>
        </w:rPr>
        <w:t>koronavirovou</w:t>
      </w:r>
      <w:proofErr w:type="spellEnd"/>
      <w:r w:rsidR="003E40CA" w:rsidRPr="003E40CA">
        <w:rPr>
          <w:rFonts w:asciiTheme="minorHAnsi" w:hAnsiTheme="minorHAnsi"/>
          <w:bCs/>
          <w:i/>
        </w:rPr>
        <w:t xml:space="preserve"> krizi a ve svém oboru zákazníkům nějak usnadnit život. V poměrně krátkém čase se sešla spousta nejrůznějších nápadů. Které z nich ocenili lidi nejvíc? Bodoval u nich férový postoj ke klientům v podobě vrácení peněz za službu, kterou v době karantény nečerpají. Podpora seniorů, které nákaza </w:t>
      </w:r>
      <w:r w:rsidR="003E40CA" w:rsidRPr="003E40CA">
        <w:rPr>
          <w:rFonts w:asciiTheme="minorHAnsi" w:hAnsiTheme="minorHAnsi"/>
          <w:bCs/>
          <w:i/>
        </w:rPr>
        <w:lastRenderedPageBreak/>
        <w:t>ohrožuje nejvíce. Nebo šití roušek a organizace další pomoci. Všechny tři projekty spojuje solidarita a ochota obětovat svůj čas pro druhé. Neboli společe</w:t>
      </w:r>
      <w:r w:rsidR="003E40CA">
        <w:rPr>
          <w:rFonts w:asciiTheme="minorHAnsi" w:hAnsiTheme="minorHAnsi"/>
          <w:bCs/>
          <w:i/>
        </w:rPr>
        <w:t xml:space="preserve">nská odpovědnost par excellence,“ </w:t>
      </w:r>
      <w:r w:rsidR="003E40CA" w:rsidRPr="003E40CA">
        <w:rPr>
          <w:rFonts w:asciiTheme="minorHAnsi" w:hAnsiTheme="minorHAnsi"/>
          <w:bCs/>
        </w:rPr>
        <w:t xml:space="preserve">komentuje výsledky Vojtěch Prokeš, ředitel výzkumu a spoluzakladatel výzkumné agentury </w:t>
      </w:r>
      <w:proofErr w:type="spellStart"/>
      <w:r w:rsidR="003E40CA" w:rsidRPr="003E40CA">
        <w:rPr>
          <w:rFonts w:asciiTheme="minorHAnsi" w:hAnsiTheme="minorHAnsi"/>
          <w:bCs/>
        </w:rPr>
        <w:t>Behavio</w:t>
      </w:r>
      <w:proofErr w:type="spellEnd"/>
      <w:r w:rsidR="003E40CA" w:rsidRPr="003E40CA">
        <w:rPr>
          <w:rFonts w:asciiTheme="minorHAnsi" w:hAnsiTheme="minorHAnsi"/>
          <w:bCs/>
        </w:rPr>
        <w:t>.</w:t>
      </w:r>
    </w:p>
    <w:p w:rsidR="00150288" w:rsidRDefault="00150288" w:rsidP="00AD158F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5F367D" w:rsidRDefault="00CE2F77" w:rsidP="005F367D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  <w:r w:rsidRPr="00CE2F77">
        <w:rPr>
          <w:rFonts w:asciiTheme="minorHAnsi" w:hAnsiTheme="minorHAnsi"/>
          <w:bCs/>
          <w:i/>
        </w:rPr>
        <w:t>„Jsme rádi, že Pillow pojištění pomáhá lidem i v době, kdy kvůli karanténě, ztrátě práce nebo nemoci nepoužívají své vozidlo tak, jak plánovali. Pokud vozidlo jezdí méně a klesá tak možnost nehody, je naší povinností zohlednit tuto skutečnost a vrátit klientům část zaplaceného pojist</w:t>
      </w:r>
      <w:r>
        <w:rPr>
          <w:rFonts w:asciiTheme="minorHAnsi" w:hAnsiTheme="minorHAnsi"/>
          <w:bCs/>
          <w:i/>
        </w:rPr>
        <w:t>ného zpět do rodinného rozpočtu,</w:t>
      </w:r>
      <w:r w:rsidRPr="00CE2F77">
        <w:rPr>
          <w:rFonts w:asciiTheme="minorHAnsi" w:hAnsiTheme="minorHAnsi"/>
          <w:bCs/>
          <w:i/>
        </w:rPr>
        <w:t>"</w:t>
      </w:r>
      <w:r>
        <w:rPr>
          <w:rFonts w:asciiTheme="minorHAnsi" w:hAnsiTheme="minorHAnsi"/>
          <w:bCs/>
          <w:i/>
        </w:rPr>
        <w:t xml:space="preserve"> </w:t>
      </w:r>
      <w:r w:rsidRPr="003E40CA">
        <w:rPr>
          <w:rFonts w:asciiTheme="minorHAnsi" w:hAnsiTheme="minorHAnsi"/>
          <w:bCs/>
        </w:rPr>
        <w:t>dodal k vítěznému projektu</w:t>
      </w:r>
      <w:r w:rsidR="003E40CA">
        <w:rPr>
          <w:rFonts w:asciiTheme="minorHAnsi" w:hAnsiTheme="minorHAnsi"/>
          <w:bCs/>
        </w:rPr>
        <w:t xml:space="preserve"> spoluzakladatel pojišťovny Pillow Martin Podávka.</w:t>
      </w:r>
    </w:p>
    <w:p w:rsidR="003E40CA" w:rsidRPr="00CE2F77" w:rsidRDefault="003E40CA" w:rsidP="005F367D">
      <w:pPr>
        <w:pStyle w:val="Zkladntext2"/>
        <w:spacing w:after="0" w:line="240" w:lineRule="auto"/>
        <w:jc w:val="both"/>
        <w:rPr>
          <w:rFonts w:asciiTheme="minorHAnsi" w:hAnsiTheme="minorHAnsi"/>
          <w:bCs/>
          <w:i/>
        </w:rPr>
      </w:pPr>
    </w:p>
    <w:p w:rsidR="00AD158F" w:rsidRDefault="00B8788B" w:rsidP="00AD158F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Výsledky</w:t>
      </w:r>
      <w:r w:rsidR="005F367D">
        <w:rPr>
          <w:rFonts w:asciiTheme="minorHAnsi" w:hAnsiTheme="minorHAnsi"/>
          <w:bCs/>
        </w:rPr>
        <w:t> </w:t>
      </w:r>
      <w:r>
        <w:rPr>
          <w:rFonts w:asciiTheme="minorHAnsi" w:hAnsiTheme="minorHAnsi"/>
          <w:bCs/>
        </w:rPr>
        <w:t>kategorie</w:t>
      </w:r>
      <w:r w:rsidR="005F367D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Cena za společenskou</w:t>
      </w:r>
      <w:r w:rsidR="00150288">
        <w:rPr>
          <w:rFonts w:asciiTheme="minorHAnsi" w:hAnsiTheme="minorHAnsi"/>
          <w:bCs/>
        </w:rPr>
        <w:t xml:space="preserve"> odpovědnost, detaily o průzkumu naleznete v přiložené prezentaci</w:t>
      </w:r>
      <w:r>
        <w:rPr>
          <w:rFonts w:asciiTheme="minorHAnsi" w:hAnsiTheme="minorHAnsi"/>
          <w:bCs/>
        </w:rPr>
        <w:t>:</w:t>
      </w:r>
    </w:p>
    <w:p w:rsidR="00B8788B" w:rsidRDefault="00B8788B" w:rsidP="00AD158F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660"/>
        <w:gridCol w:w="2440"/>
      </w:tblGrid>
      <w:tr w:rsidR="00B8788B" w:rsidRPr="00B8788B" w:rsidTr="00B8788B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8788B" w:rsidRPr="00B8788B" w:rsidRDefault="00B8788B" w:rsidP="00B8788B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8788B">
              <w:rPr>
                <w:rFonts w:cs="Calibri"/>
                <w:b/>
                <w:bCs/>
                <w:color w:val="000000"/>
                <w:sz w:val="22"/>
                <w:szCs w:val="22"/>
                <w:lang w:eastAsia="cs-CZ"/>
              </w:rPr>
              <w:t>Ocenění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8788B" w:rsidRPr="00B8788B" w:rsidRDefault="00B8788B" w:rsidP="00B8788B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8788B">
              <w:rPr>
                <w:rFonts w:cs="Calibri"/>
                <w:b/>
                <w:bCs/>
                <w:color w:val="000000"/>
                <w:sz w:val="22"/>
                <w:szCs w:val="22"/>
                <w:lang w:eastAsia="cs-CZ"/>
              </w:rPr>
              <w:t>Projekt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8788B" w:rsidRPr="00B8788B" w:rsidRDefault="00B8788B" w:rsidP="00B8788B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8788B">
              <w:rPr>
                <w:rFonts w:cs="Calibri"/>
                <w:b/>
                <w:bCs/>
                <w:color w:val="000000"/>
                <w:sz w:val="22"/>
                <w:szCs w:val="22"/>
                <w:lang w:eastAsia="cs-CZ"/>
              </w:rPr>
              <w:t>Společnost</w:t>
            </w:r>
          </w:p>
        </w:tc>
      </w:tr>
      <w:tr w:rsidR="00B8788B" w:rsidRPr="00B8788B" w:rsidTr="00B8788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88B" w:rsidRPr="00B8788B" w:rsidRDefault="00B8788B" w:rsidP="00B8788B">
            <w:pPr>
              <w:rPr>
                <w:rFonts w:cs="Calibri"/>
                <w:color w:val="000000"/>
                <w:sz w:val="22"/>
                <w:szCs w:val="22"/>
                <w:lang w:eastAsia="cs-CZ"/>
              </w:rPr>
            </w:pPr>
            <w:r w:rsidRPr="00B8788B">
              <w:rPr>
                <w:rFonts w:cs="Calibri"/>
                <w:color w:val="000000"/>
                <w:sz w:val="22"/>
                <w:szCs w:val="22"/>
                <w:lang w:eastAsia="cs-CZ"/>
              </w:rPr>
              <w:t>Zlatá koruna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88B" w:rsidRPr="00B8788B" w:rsidRDefault="00B8788B" w:rsidP="00B8788B">
            <w:pPr>
              <w:rPr>
                <w:rFonts w:cs="Calibri"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B8788B">
              <w:rPr>
                <w:rFonts w:cs="Calibri"/>
                <w:i/>
                <w:iCs/>
                <w:color w:val="000000"/>
                <w:sz w:val="22"/>
                <w:szCs w:val="22"/>
                <w:lang w:eastAsia="cs-CZ"/>
              </w:rPr>
              <w:t>Vrácení peněz za neprojeté kilometry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88B" w:rsidRPr="00B8788B" w:rsidRDefault="00B8788B" w:rsidP="00B8788B">
            <w:pPr>
              <w:rPr>
                <w:rFonts w:cs="Calibri"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B8788B">
              <w:rPr>
                <w:rFonts w:cs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Pillow </w:t>
            </w:r>
          </w:p>
        </w:tc>
      </w:tr>
      <w:tr w:rsidR="00B8788B" w:rsidRPr="00B8788B" w:rsidTr="00B8788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88B" w:rsidRPr="00B8788B" w:rsidRDefault="00B8788B" w:rsidP="00B8788B">
            <w:pPr>
              <w:rPr>
                <w:rFonts w:cs="Calibri"/>
                <w:color w:val="000000"/>
                <w:sz w:val="22"/>
                <w:szCs w:val="22"/>
                <w:lang w:eastAsia="cs-CZ"/>
              </w:rPr>
            </w:pPr>
            <w:r w:rsidRPr="00B8788B">
              <w:rPr>
                <w:rFonts w:cs="Calibri"/>
                <w:color w:val="000000"/>
                <w:sz w:val="22"/>
                <w:szCs w:val="22"/>
                <w:lang w:eastAsia="cs-CZ"/>
              </w:rPr>
              <w:t>Stříbrná koruna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88B" w:rsidRPr="00B8788B" w:rsidRDefault="00B8788B" w:rsidP="00B8788B">
            <w:pPr>
              <w:rPr>
                <w:rFonts w:cs="Calibri"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B8788B">
              <w:rPr>
                <w:rFonts w:cs="Calibri"/>
                <w:i/>
                <w:iCs/>
                <w:color w:val="000000"/>
                <w:sz w:val="22"/>
                <w:szCs w:val="22"/>
                <w:lang w:eastAsia="cs-CZ"/>
              </w:rPr>
              <w:t>Fond pro podporu seniorů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88B" w:rsidRPr="00B8788B" w:rsidRDefault="00B8788B" w:rsidP="00B8788B">
            <w:pPr>
              <w:rPr>
                <w:rFonts w:cs="Calibri"/>
                <w:i/>
                <w:i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B8788B">
              <w:rPr>
                <w:rFonts w:cs="Calibri"/>
                <w:i/>
                <w:iCs/>
                <w:color w:val="000000"/>
                <w:sz w:val="22"/>
                <w:szCs w:val="22"/>
                <w:lang w:eastAsia="cs-CZ"/>
              </w:rPr>
              <w:t>Generali</w:t>
            </w:r>
            <w:proofErr w:type="spellEnd"/>
            <w:r w:rsidRPr="00B8788B">
              <w:rPr>
                <w:rFonts w:cs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B8788B">
              <w:rPr>
                <w:rFonts w:cs="Calibri"/>
                <w:i/>
                <w:iCs/>
                <w:color w:val="000000"/>
                <w:sz w:val="22"/>
                <w:szCs w:val="22"/>
                <w:lang w:eastAsia="cs-CZ"/>
              </w:rPr>
              <w:t>Investment</w:t>
            </w:r>
            <w:proofErr w:type="spellEnd"/>
            <w:r w:rsidRPr="00B8788B">
              <w:rPr>
                <w:rFonts w:cs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CEE</w:t>
            </w:r>
          </w:p>
        </w:tc>
      </w:tr>
      <w:tr w:rsidR="00B8788B" w:rsidRPr="00B8788B" w:rsidTr="00B8788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88B" w:rsidRPr="00B8788B" w:rsidRDefault="00B8788B" w:rsidP="00B8788B">
            <w:pPr>
              <w:rPr>
                <w:rFonts w:cs="Calibri"/>
                <w:color w:val="000000"/>
                <w:sz w:val="22"/>
                <w:szCs w:val="22"/>
                <w:lang w:eastAsia="cs-CZ"/>
              </w:rPr>
            </w:pPr>
            <w:r w:rsidRPr="00B8788B">
              <w:rPr>
                <w:rFonts w:cs="Calibri"/>
                <w:color w:val="000000"/>
                <w:sz w:val="22"/>
                <w:szCs w:val="22"/>
                <w:lang w:eastAsia="cs-CZ"/>
              </w:rPr>
              <w:t>Bronzová koruna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88B" w:rsidRPr="00B8788B" w:rsidRDefault="00B8788B" w:rsidP="00B8788B">
            <w:pPr>
              <w:rPr>
                <w:rFonts w:cs="Calibri"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B8788B">
              <w:rPr>
                <w:rFonts w:cs="Calibri"/>
                <w:i/>
                <w:iCs/>
                <w:color w:val="000000"/>
                <w:sz w:val="22"/>
                <w:szCs w:val="22"/>
                <w:lang w:eastAsia="cs-CZ"/>
              </w:rPr>
              <w:t>Balíček pomoci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88B" w:rsidRPr="00B8788B" w:rsidRDefault="00DB3A53" w:rsidP="00B8788B">
            <w:pPr>
              <w:rPr>
                <w:rFonts w:cs="Calibri"/>
                <w:i/>
                <w:iCs/>
                <w:color w:val="000000"/>
                <w:sz w:val="22"/>
                <w:szCs w:val="22"/>
                <w:lang w:eastAsia="cs-CZ"/>
              </w:rPr>
            </w:pPr>
            <w:r>
              <w:rPr>
                <w:rFonts w:cs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MONETA </w:t>
            </w:r>
            <w:r w:rsidR="00B8788B" w:rsidRPr="00B8788B">
              <w:rPr>
                <w:rFonts w:cs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Money Bank</w:t>
            </w:r>
          </w:p>
        </w:tc>
      </w:tr>
    </w:tbl>
    <w:p w:rsidR="00B8788B" w:rsidRDefault="00B8788B" w:rsidP="00AD158F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422ACD" w:rsidRPr="00321FF7" w:rsidRDefault="00422ACD" w:rsidP="00AF4B35">
      <w:pPr>
        <w:spacing w:before="1080" w:after="720"/>
        <w:contextualSpacing/>
        <w:jc w:val="both"/>
        <w:rPr>
          <w:b/>
          <w:bCs/>
          <w:sz w:val="22"/>
          <w:szCs w:val="22"/>
        </w:rPr>
      </w:pPr>
      <w:r w:rsidRPr="00321FF7">
        <w:rPr>
          <w:b/>
          <w:bCs/>
          <w:sz w:val="22"/>
          <w:szCs w:val="22"/>
        </w:rPr>
        <w:t>Kontakt pro novináře:</w:t>
      </w:r>
    </w:p>
    <w:p w:rsidR="00422ACD" w:rsidRPr="00321FF7" w:rsidRDefault="00422ACD" w:rsidP="00AF4B35">
      <w:pPr>
        <w:spacing w:before="1080" w:after="720"/>
        <w:contextualSpacing/>
        <w:rPr>
          <w:sz w:val="22"/>
          <w:szCs w:val="22"/>
        </w:rPr>
      </w:pPr>
      <w:r w:rsidRPr="00321FF7">
        <w:rPr>
          <w:sz w:val="22"/>
          <w:szCs w:val="22"/>
        </w:rPr>
        <w:t>Ing. Klára Doleželová</w:t>
      </w:r>
    </w:p>
    <w:p w:rsidR="00422ACD" w:rsidRPr="00321FF7" w:rsidRDefault="00422ACD" w:rsidP="00AF4B35">
      <w:pPr>
        <w:spacing w:before="1080" w:after="720"/>
        <w:contextualSpacing/>
        <w:rPr>
          <w:sz w:val="22"/>
          <w:szCs w:val="22"/>
        </w:rPr>
      </w:pPr>
      <w:r w:rsidRPr="00321FF7">
        <w:rPr>
          <w:sz w:val="22"/>
          <w:szCs w:val="22"/>
        </w:rPr>
        <w:t xml:space="preserve">Manažer projektu Zlatá koruna </w:t>
      </w:r>
    </w:p>
    <w:p w:rsidR="00422ACD" w:rsidRPr="00321FF7" w:rsidRDefault="00422ACD" w:rsidP="00AF4B35">
      <w:pPr>
        <w:spacing w:before="1080" w:after="720"/>
        <w:contextualSpacing/>
        <w:rPr>
          <w:sz w:val="22"/>
          <w:szCs w:val="22"/>
        </w:rPr>
      </w:pPr>
      <w:r w:rsidRPr="00321FF7">
        <w:rPr>
          <w:sz w:val="22"/>
          <w:szCs w:val="22"/>
        </w:rPr>
        <w:t>T: +420 274 780 740</w:t>
      </w:r>
    </w:p>
    <w:p w:rsidR="00422ACD" w:rsidRPr="00321FF7" w:rsidRDefault="00422ACD" w:rsidP="00AF4B35">
      <w:pPr>
        <w:spacing w:before="1080" w:after="720"/>
        <w:contextualSpacing/>
        <w:rPr>
          <w:sz w:val="22"/>
          <w:szCs w:val="22"/>
        </w:rPr>
      </w:pPr>
      <w:r w:rsidRPr="00321FF7">
        <w:rPr>
          <w:sz w:val="22"/>
          <w:szCs w:val="22"/>
        </w:rPr>
        <w:t>M: +420 731 904 890</w:t>
      </w:r>
    </w:p>
    <w:p w:rsidR="00422ACD" w:rsidRPr="00321FF7" w:rsidRDefault="00422ACD" w:rsidP="00AF4B35">
      <w:pPr>
        <w:spacing w:before="1080" w:after="720"/>
        <w:contextualSpacing/>
        <w:rPr>
          <w:sz w:val="22"/>
          <w:szCs w:val="22"/>
        </w:rPr>
      </w:pPr>
      <w:r w:rsidRPr="00321FF7">
        <w:rPr>
          <w:sz w:val="22"/>
          <w:szCs w:val="22"/>
        </w:rPr>
        <w:t>E: dolezelova@zlatakoruna.info</w:t>
      </w:r>
    </w:p>
    <w:p w:rsidR="00422ACD" w:rsidRPr="00321FF7" w:rsidRDefault="00422ACD" w:rsidP="00AF4B35">
      <w:pPr>
        <w:spacing w:before="1080" w:after="720"/>
        <w:ind w:left="-142" w:right="-144"/>
        <w:contextualSpacing/>
        <w:jc w:val="both"/>
        <w:rPr>
          <w:sz w:val="22"/>
          <w:szCs w:val="22"/>
        </w:rPr>
      </w:pPr>
      <w:r w:rsidRPr="00321FF7">
        <w:rPr>
          <w:sz w:val="22"/>
          <w:szCs w:val="22"/>
        </w:rPr>
        <w:t xml:space="preserve">  </w:t>
      </w:r>
      <w:hyperlink r:id="rId8" w:history="1">
        <w:r w:rsidRPr="00500EFB">
          <w:rPr>
            <w:color w:val="0000FF"/>
            <w:sz w:val="22"/>
            <w:szCs w:val="22"/>
            <w:u w:val="single"/>
          </w:rPr>
          <w:t>www.zlatakoruna.info</w:t>
        </w:r>
      </w:hyperlink>
    </w:p>
    <w:p w:rsidR="002749E5" w:rsidRDefault="002749E5" w:rsidP="004A10A1">
      <w:pPr>
        <w:rPr>
          <w:b/>
          <w:bCs/>
        </w:rPr>
      </w:pPr>
    </w:p>
    <w:p w:rsidR="00F14578" w:rsidRPr="00F259BD" w:rsidRDefault="00F14578" w:rsidP="00F14578">
      <w:pPr>
        <w:keepNext/>
        <w:spacing w:after="120"/>
        <w:rPr>
          <w:rFonts w:ascii="Cambria" w:hAnsi="Cambria"/>
          <w:b/>
          <w:sz w:val="22"/>
          <w:szCs w:val="22"/>
        </w:rPr>
      </w:pPr>
      <w:r w:rsidRPr="00F259BD">
        <w:rPr>
          <w:rFonts w:ascii="Cambria" w:hAnsi="Cambria"/>
          <w:b/>
          <w:sz w:val="22"/>
          <w:szCs w:val="22"/>
        </w:rPr>
        <w:t>O soutěži Zlatá koruna</w:t>
      </w:r>
    </w:p>
    <w:p w:rsidR="00F14578" w:rsidRPr="00F259BD" w:rsidRDefault="00F14578" w:rsidP="00F14578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 w:rsidRPr="00F259BD">
        <w:rPr>
          <w:rFonts w:ascii="Cambria" w:hAnsi="Cambria" w:cs="MinionPro-Regular"/>
          <w:sz w:val="22"/>
          <w:szCs w:val="22"/>
        </w:rPr>
        <w:t xml:space="preserve">Od roku 2003 probíhá pod záštitou ministrů financí ČR a guvernéra ČNB </w:t>
      </w:r>
      <w:r w:rsidRPr="00F259BD">
        <w:rPr>
          <w:rFonts w:ascii="Cambria" w:hAnsi="Cambria" w:cs="MinionPro-Regular"/>
          <w:b/>
          <w:sz w:val="22"/>
          <w:szCs w:val="22"/>
        </w:rPr>
        <w:t>soutěž Zlatá koruna</w:t>
      </w:r>
      <w:r w:rsidRPr="00F259BD">
        <w:rPr>
          <w:rFonts w:ascii="Cambria" w:hAnsi="Cambria" w:cs="MinionPro-Regular"/>
          <w:sz w:val="22"/>
          <w:szCs w:val="22"/>
        </w:rPr>
        <w:t xml:space="preserve">, která každoročně oceňuje nejlepší finanční produkty na českém trhu. </w:t>
      </w:r>
      <w:r>
        <w:rPr>
          <w:rFonts w:ascii="Cambria" w:hAnsi="Cambria" w:cs="MinionPro-Regular"/>
          <w:sz w:val="22"/>
          <w:szCs w:val="22"/>
        </w:rPr>
        <w:t>Letos se koná již 18.</w:t>
      </w:r>
      <w:r w:rsidRPr="00F259BD">
        <w:rPr>
          <w:rFonts w:ascii="Cambria" w:hAnsi="Cambria" w:cs="MinionPro-Regular"/>
          <w:sz w:val="22"/>
          <w:szCs w:val="22"/>
        </w:rPr>
        <w:t xml:space="preserve"> ročník.</w:t>
      </w:r>
    </w:p>
    <w:p w:rsidR="00F14578" w:rsidRPr="00F259BD" w:rsidRDefault="00F14578" w:rsidP="00F14578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</w:p>
    <w:p w:rsidR="00F14578" w:rsidRPr="00F259BD" w:rsidRDefault="00F14578" w:rsidP="00F14578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>
        <w:rPr>
          <w:rFonts w:ascii="Cambria" w:hAnsi="Cambria" w:cs="MinionPro-Regular"/>
          <w:sz w:val="22"/>
          <w:szCs w:val="22"/>
        </w:rPr>
        <w:t>V minulém roce</w:t>
      </w:r>
      <w:r w:rsidRPr="00F259BD">
        <w:rPr>
          <w:rFonts w:ascii="Cambria" w:hAnsi="Cambria" w:cs="MinionPro-Regular"/>
          <w:sz w:val="22"/>
          <w:szCs w:val="22"/>
        </w:rPr>
        <w:t xml:space="preserve"> se soutěže zúčastnilo celkem </w:t>
      </w:r>
      <w:r>
        <w:rPr>
          <w:rFonts w:ascii="Cambria" w:hAnsi="Cambria" w:cs="MinionPro-Regular"/>
          <w:b/>
          <w:sz w:val="22"/>
          <w:szCs w:val="22"/>
        </w:rPr>
        <w:t>207</w:t>
      </w:r>
      <w:r w:rsidRPr="00F259BD">
        <w:rPr>
          <w:rFonts w:ascii="Cambria" w:hAnsi="Cambria" w:cs="MinionPro-Regular"/>
          <w:b/>
          <w:sz w:val="22"/>
          <w:szCs w:val="22"/>
        </w:rPr>
        <w:t xml:space="preserve"> produktů</w:t>
      </w:r>
      <w:r w:rsidRPr="00F259BD">
        <w:rPr>
          <w:rFonts w:ascii="Cambria" w:hAnsi="Cambria" w:cs="MinionPro-Regular"/>
          <w:sz w:val="22"/>
          <w:szCs w:val="22"/>
        </w:rPr>
        <w:t xml:space="preserve"> od </w:t>
      </w:r>
      <w:r>
        <w:rPr>
          <w:rFonts w:ascii="Cambria" w:hAnsi="Cambria" w:cs="MinionPro-Regular"/>
          <w:b/>
          <w:sz w:val="22"/>
          <w:szCs w:val="22"/>
        </w:rPr>
        <w:t>73</w:t>
      </w:r>
      <w:r w:rsidRPr="00F259BD">
        <w:rPr>
          <w:rFonts w:ascii="Cambria" w:hAnsi="Cambria" w:cs="MinionPro-Regular"/>
          <w:b/>
          <w:sz w:val="22"/>
          <w:szCs w:val="22"/>
        </w:rPr>
        <w:t xml:space="preserve"> finančních společností</w:t>
      </w:r>
      <w:r w:rsidRPr="00F259BD">
        <w:rPr>
          <w:rFonts w:ascii="Cambria" w:hAnsi="Cambria" w:cs="MinionPro-Regular"/>
          <w:sz w:val="22"/>
          <w:szCs w:val="22"/>
        </w:rPr>
        <w:t>.</w:t>
      </w:r>
      <w:r w:rsidR="00505D56">
        <w:rPr>
          <w:rFonts w:ascii="Cambria" w:hAnsi="Cambria" w:cs="MinionPro-Regular"/>
          <w:sz w:val="22"/>
          <w:szCs w:val="22"/>
        </w:rPr>
        <w:t xml:space="preserve"> </w:t>
      </w:r>
      <w:r w:rsidRPr="00F259BD">
        <w:rPr>
          <w:rFonts w:ascii="Cambria" w:hAnsi="Cambria" w:cs="MinionPro-Regular"/>
          <w:sz w:val="22"/>
          <w:szCs w:val="22"/>
        </w:rPr>
        <w:t xml:space="preserve"> </w:t>
      </w:r>
      <w:proofErr w:type="gramStart"/>
      <w:r w:rsidRPr="00F259BD">
        <w:rPr>
          <w:rFonts w:ascii="Cambria" w:hAnsi="Cambria" w:cs="MinionPro-Regular"/>
          <w:sz w:val="22"/>
          <w:szCs w:val="22"/>
        </w:rPr>
        <w:t>Soutěž</w:t>
      </w:r>
      <w:proofErr w:type="gramEnd"/>
      <w:r w:rsidRPr="00F259BD">
        <w:rPr>
          <w:rFonts w:ascii="Cambria" w:hAnsi="Cambria" w:cs="MinionPro-Regular"/>
          <w:sz w:val="22"/>
          <w:szCs w:val="22"/>
        </w:rPr>
        <w:t xml:space="preserve"> Zlatá koruna si získala vysoké </w:t>
      </w:r>
      <w:proofErr w:type="gramStart"/>
      <w:r w:rsidRPr="00F259BD">
        <w:rPr>
          <w:rFonts w:ascii="Cambria" w:hAnsi="Cambria" w:cs="MinionPro-Regular"/>
          <w:sz w:val="22"/>
          <w:szCs w:val="22"/>
        </w:rPr>
        <w:t>renomé</w:t>
      </w:r>
      <w:proofErr w:type="gramEnd"/>
      <w:r w:rsidRPr="00F259BD">
        <w:rPr>
          <w:rFonts w:ascii="Cambria" w:hAnsi="Cambria" w:cs="MinionPro-Regular"/>
          <w:sz w:val="22"/>
          <w:szCs w:val="22"/>
        </w:rPr>
        <w:t xml:space="preserve"> zejména tím, že produkty hodnotí </w:t>
      </w:r>
      <w:r w:rsidRPr="00F259BD">
        <w:rPr>
          <w:rFonts w:ascii="Cambria" w:hAnsi="Cambria" w:cs="MinionPro-Regular"/>
          <w:b/>
          <w:sz w:val="22"/>
          <w:szCs w:val="22"/>
        </w:rPr>
        <w:t>Finanční akademie</w:t>
      </w:r>
      <w:r w:rsidR="00505D56">
        <w:rPr>
          <w:rFonts w:ascii="Cambria" w:hAnsi="Cambria" w:cs="MinionPro-Regular"/>
          <w:sz w:val="22"/>
          <w:szCs w:val="22"/>
        </w:rPr>
        <w:t xml:space="preserve"> složená z téměř 400 odborníků</w:t>
      </w:r>
      <w:r w:rsidRPr="00F259BD">
        <w:rPr>
          <w:rFonts w:ascii="Cambria" w:hAnsi="Cambria" w:cs="MinionPro-Regular"/>
          <w:sz w:val="22"/>
          <w:szCs w:val="22"/>
        </w:rPr>
        <w:t xml:space="preserve">. Ta rozhoduje </w:t>
      </w:r>
      <w:r>
        <w:rPr>
          <w:rFonts w:ascii="Cambria" w:hAnsi="Cambria" w:cs="MinionPro-Regular"/>
          <w:sz w:val="22"/>
          <w:szCs w:val="22"/>
        </w:rPr>
        <w:t xml:space="preserve">i </w:t>
      </w:r>
      <w:r w:rsidRPr="00F259BD">
        <w:rPr>
          <w:rFonts w:ascii="Cambria" w:hAnsi="Cambria" w:cs="MinionPro-Regular"/>
          <w:sz w:val="22"/>
          <w:szCs w:val="22"/>
        </w:rPr>
        <w:t xml:space="preserve">o </w:t>
      </w:r>
      <w:r w:rsidRPr="00F259BD">
        <w:rPr>
          <w:rFonts w:ascii="Cambria" w:hAnsi="Cambria" w:cs="MinionPro-Regular"/>
          <w:b/>
          <w:sz w:val="22"/>
          <w:szCs w:val="22"/>
        </w:rPr>
        <w:t>Novince roku</w:t>
      </w:r>
      <w:r w:rsidRPr="00F259BD">
        <w:rPr>
          <w:rFonts w:ascii="Cambria" w:hAnsi="Cambria" w:cs="MinionPro-Regular"/>
          <w:sz w:val="22"/>
          <w:szCs w:val="22"/>
        </w:rPr>
        <w:t xml:space="preserve">. Zlatá koruna také uděluje ve spolupráci s výzkumnou agenturou </w:t>
      </w:r>
      <w:proofErr w:type="spellStart"/>
      <w:r>
        <w:rPr>
          <w:rFonts w:ascii="Cambria" w:hAnsi="Cambria" w:cs="MinionPro-Regular"/>
          <w:sz w:val="22"/>
          <w:szCs w:val="22"/>
        </w:rPr>
        <w:t>Behavio</w:t>
      </w:r>
      <w:proofErr w:type="spellEnd"/>
      <w:r w:rsidRPr="00F259BD">
        <w:rPr>
          <w:rFonts w:ascii="Cambria" w:hAnsi="Cambria" w:cs="MinionPro-Regular"/>
          <w:sz w:val="22"/>
          <w:szCs w:val="22"/>
        </w:rPr>
        <w:t xml:space="preserve"> </w:t>
      </w:r>
      <w:r w:rsidRPr="00F259BD">
        <w:rPr>
          <w:rFonts w:ascii="Cambria" w:hAnsi="Cambria" w:cs="MinionPro-Regular"/>
          <w:b/>
          <w:sz w:val="22"/>
          <w:szCs w:val="22"/>
        </w:rPr>
        <w:t>Cenu za společenskou odpovědnost</w:t>
      </w:r>
      <w:r w:rsidRPr="00F259BD">
        <w:rPr>
          <w:rFonts w:ascii="Cambria" w:hAnsi="Cambria" w:cs="MinionPro-Regular"/>
          <w:sz w:val="22"/>
          <w:szCs w:val="22"/>
        </w:rPr>
        <w:t>.</w:t>
      </w:r>
    </w:p>
    <w:p w:rsidR="00F14578" w:rsidRPr="00F259BD" w:rsidRDefault="00F14578" w:rsidP="00F14578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</w:p>
    <w:p w:rsidR="00F14578" w:rsidRPr="00F259BD" w:rsidRDefault="00F14578" w:rsidP="00F14578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 w:rsidRPr="00F259BD">
        <w:rPr>
          <w:rFonts w:ascii="Cambria" w:hAnsi="Cambria" w:cs="MinionPro-Regular"/>
          <w:sz w:val="22"/>
          <w:szCs w:val="22"/>
        </w:rPr>
        <w:t>Soutěž Zlatá koruna byla v</w:t>
      </w:r>
      <w:r>
        <w:rPr>
          <w:rFonts w:ascii="Cambria" w:hAnsi="Cambria" w:cs="MinionPro-Regular"/>
          <w:sz w:val="22"/>
          <w:szCs w:val="22"/>
        </w:rPr>
        <w:t> roce 2017</w:t>
      </w:r>
      <w:r w:rsidRPr="00F259BD">
        <w:rPr>
          <w:rFonts w:ascii="Cambria" w:hAnsi="Cambria" w:cs="MinionPro-Regular"/>
          <w:sz w:val="22"/>
          <w:szCs w:val="22"/>
        </w:rPr>
        <w:t xml:space="preserve"> rozšířena o novou kategorii </w:t>
      </w:r>
      <w:r w:rsidRPr="008B15BA">
        <w:rPr>
          <w:rFonts w:ascii="Cambria" w:hAnsi="Cambria" w:cs="MinionPro-Regular"/>
          <w:b/>
          <w:sz w:val="22"/>
          <w:szCs w:val="22"/>
        </w:rPr>
        <w:t>FinTech</w:t>
      </w:r>
      <w:r w:rsidRPr="00F259BD">
        <w:rPr>
          <w:rFonts w:ascii="Cambria" w:hAnsi="Cambria" w:cs="MinionPro-Regular"/>
          <w:sz w:val="22"/>
          <w:szCs w:val="22"/>
        </w:rPr>
        <w:t xml:space="preserve">, jejímž cílem je sledování aktuálních trendů na poli digitalizace a inovace finančních služeb. Jednotlivé projekty </w:t>
      </w:r>
      <w:r w:rsidRPr="00F14578">
        <w:rPr>
          <w:rFonts w:ascii="Cambria" w:hAnsi="Cambria" w:cs="MinionPro-Regular"/>
          <w:sz w:val="22"/>
          <w:szCs w:val="22"/>
        </w:rPr>
        <w:t>hodnotí FinTech akademie</w:t>
      </w:r>
      <w:r>
        <w:rPr>
          <w:rFonts w:ascii="Cambria" w:hAnsi="Cambria" w:cs="MinionPro-Regular"/>
          <w:sz w:val="22"/>
          <w:szCs w:val="22"/>
        </w:rPr>
        <w:t>, která je součástí Finanční akademie.</w:t>
      </w:r>
    </w:p>
    <w:p w:rsidR="00F14578" w:rsidRPr="00F259BD" w:rsidRDefault="00F14578" w:rsidP="00F14578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</w:p>
    <w:p w:rsidR="00F14578" w:rsidRPr="00F259BD" w:rsidRDefault="00F14578" w:rsidP="00F14578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>
        <w:rPr>
          <w:rFonts w:ascii="Cambria" w:hAnsi="Cambria" w:cs="MinionPro-Regular"/>
          <w:sz w:val="22"/>
          <w:szCs w:val="22"/>
        </w:rPr>
        <w:lastRenderedPageBreak/>
        <w:t>Hodnocení poroty doplňuje hlasování v</w:t>
      </w:r>
      <w:r w:rsidRPr="00F259BD">
        <w:rPr>
          <w:rFonts w:ascii="Cambria" w:hAnsi="Cambria" w:cs="MinionPro-Regular"/>
          <w:sz w:val="22"/>
          <w:szCs w:val="22"/>
        </w:rPr>
        <w:t xml:space="preserve"> </w:t>
      </w:r>
      <w:r w:rsidRPr="00F259BD">
        <w:rPr>
          <w:rFonts w:ascii="Cambria" w:hAnsi="Cambria" w:cs="MinionPro-Regular"/>
          <w:b/>
          <w:sz w:val="22"/>
          <w:szCs w:val="22"/>
        </w:rPr>
        <w:t>Cen</w:t>
      </w:r>
      <w:r>
        <w:rPr>
          <w:rFonts w:ascii="Cambria" w:hAnsi="Cambria" w:cs="MinionPro-Regular"/>
          <w:b/>
          <w:sz w:val="22"/>
          <w:szCs w:val="22"/>
        </w:rPr>
        <w:t>ě</w:t>
      </w:r>
      <w:r w:rsidRPr="00F259BD">
        <w:rPr>
          <w:rFonts w:ascii="Cambria" w:hAnsi="Cambria" w:cs="MinionPro-Regular"/>
          <w:b/>
          <w:sz w:val="22"/>
          <w:szCs w:val="22"/>
        </w:rPr>
        <w:t xml:space="preserve"> veřejnosti</w:t>
      </w:r>
      <w:r w:rsidRPr="00F259BD">
        <w:rPr>
          <w:rFonts w:ascii="Cambria" w:hAnsi="Cambria" w:cs="MinionPro-Regular"/>
          <w:sz w:val="22"/>
          <w:szCs w:val="22"/>
        </w:rPr>
        <w:t xml:space="preserve">, kdy nejoblíbenější finanční produkty volí veřejnost prostřednictvím webových stránek Zlaté koruny. Od roku 2008 je hlasování rozšířeno o </w:t>
      </w:r>
      <w:r w:rsidRPr="00F259BD">
        <w:rPr>
          <w:rFonts w:ascii="Cambria" w:hAnsi="Cambria" w:cs="MinionPro-Regular"/>
          <w:b/>
          <w:sz w:val="22"/>
          <w:szCs w:val="22"/>
        </w:rPr>
        <w:t>Cenu podnikatelů</w:t>
      </w:r>
      <w:r w:rsidRPr="00F259BD">
        <w:rPr>
          <w:rFonts w:ascii="Cambria" w:hAnsi="Cambria" w:cs="MinionPro-Regular"/>
          <w:sz w:val="22"/>
          <w:szCs w:val="22"/>
        </w:rPr>
        <w:t xml:space="preserve">, kde soutěží nejoblíbenější finanční produkty pro malé a střední podnikatele. Každoročně je v hlasování veřejnosti odevzdáno </w:t>
      </w:r>
      <w:r>
        <w:rPr>
          <w:rFonts w:ascii="Cambria" w:hAnsi="Cambria" w:cs="MinionPro-Regular"/>
          <w:sz w:val="22"/>
          <w:szCs w:val="22"/>
        </w:rPr>
        <w:t>průměrně 70</w:t>
      </w:r>
      <w:r w:rsidRPr="00F259BD">
        <w:rPr>
          <w:rFonts w:ascii="Cambria" w:hAnsi="Cambria" w:cs="MinionPro-Regular"/>
          <w:sz w:val="22"/>
          <w:szCs w:val="22"/>
        </w:rPr>
        <w:t>.000 hlasů.</w:t>
      </w:r>
    </w:p>
    <w:p w:rsidR="00F14578" w:rsidRPr="00F259BD" w:rsidRDefault="00F14578" w:rsidP="00F14578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</w:p>
    <w:p w:rsidR="00F14578" w:rsidRPr="00F259BD" w:rsidRDefault="00F14578" w:rsidP="00F14578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 w:rsidRPr="00F259BD">
        <w:rPr>
          <w:rFonts w:ascii="Cambria" w:hAnsi="Cambria" w:cs="MinionPro-Regular"/>
          <w:sz w:val="22"/>
          <w:szCs w:val="22"/>
        </w:rPr>
        <w:t>Výsledky hodnocení v soutěži Zlatá koruna pomáhají veřejnosti snadněji se orientovat v nabídce finančních produktů, motivují klienty k tomu, aby se více zajímali o vlastnosti jednotlivých produktů a lépe porozuměli nabídkám finančních společností. Další informace a výsledky soutěže Zlatá koruna najdete na www.zlatakoruna.info.</w:t>
      </w:r>
    </w:p>
    <w:p w:rsidR="00F14578" w:rsidRPr="002749E5" w:rsidRDefault="00F14578" w:rsidP="00F14578">
      <w:pPr>
        <w:autoSpaceDE w:val="0"/>
        <w:autoSpaceDN w:val="0"/>
        <w:adjustRightInd w:val="0"/>
        <w:jc w:val="both"/>
      </w:pPr>
    </w:p>
    <w:p w:rsidR="00F14578" w:rsidRPr="006B3107" w:rsidRDefault="00F14578" w:rsidP="00F14578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  <w:lang w:eastAsia="cs-CZ"/>
        </w:rPr>
      </w:pP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>Generální partner a organizátor: </w:t>
      </w:r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pdMEDIA s.r.o.</w:t>
      </w:r>
    </w:p>
    <w:p w:rsidR="00F14578" w:rsidRPr="006B3107" w:rsidRDefault="00F14578" w:rsidP="00F14578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  <w:lang w:eastAsia="cs-CZ"/>
        </w:rPr>
      </w:pP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>Partneři: </w:t>
      </w:r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Česká mincovna, </w:t>
      </w:r>
      <w:proofErr w:type="spellStart"/>
      <w:r w:rsidR="00505D56">
        <w:rPr>
          <w:rFonts w:asciiTheme="majorHAnsi" w:hAnsiTheme="majorHAnsi" w:cs="Arial"/>
          <w:color w:val="000000"/>
          <w:sz w:val="22"/>
          <w:szCs w:val="22"/>
          <w:lang w:eastAsia="cs-CZ"/>
        </w:rPr>
        <w:t>Behavio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, TOP HOTELS GROUP,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Imper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, JK Jitka Kudláčková, Adams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Barbershop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, vinařský dům Dobrá nálada, </w:t>
      </w:r>
      <w:proofErr w:type="spellStart"/>
      <w:r w:rsidR="00505D56">
        <w:rPr>
          <w:rFonts w:asciiTheme="majorHAnsi" w:hAnsiTheme="majorHAnsi" w:cs="Arial"/>
          <w:color w:val="000000"/>
          <w:sz w:val="22"/>
          <w:szCs w:val="22"/>
          <w:lang w:eastAsia="cs-CZ"/>
        </w:rPr>
        <w:t>Tessuto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, skupina ČEZ, Attendu, Vysoká škola ekonomie a managementu</w:t>
      </w:r>
    </w:p>
    <w:p w:rsidR="00F14578" w:rsidRPr="006B3107" w:rsidRDefault="00F14578" w:rsidP="00F14578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  <w:lang w:eastAsia="cs-CZ"/>
        </w:rPr>
      </w:pP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 xml:space="preserve">Hlavní mediální partner: </w:t>
      </w:r>
      <w:r w:rsidRPr="006B3107">
        <w:rPr>
          <w:rFonts w:asciiTheme="majorHAnsi" w:hAnsiTheme="majorHAnsi" w:cs="Arial"/>
          <w:bCs/>
          <w:color w:val="000000"/>
          <w:sz w:val="22"/>
          <w:szCs w:val="22"/>
          <w:lang w:eastAsia="cs-CZ"/>
        </w:rPr>
        <w:t>Deník</w:t>
      </w:r>
      <w:r w:rsidR="00505D56">
        <w:rPr>
          <w:rFonts w:asciiTheme="majorHAnsi" w:hAnsiTheme="majorHAnsi" w:cs="Arial"/>
          <w:bCs/>
          <w:color w:val="000000"/>
          <w:sz w:val="22"/>
          <w:szCs w:val="22"/>
          <w:lang w:eastAsia="cs-CZ"/>
        </w:rPr>
        <w:t>,</w:t>
      </w: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> </w:t>
      </w:r>
      <w:r w:rsidR="00505D56"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Česká televize, E15</w:t>
      </w:r>
    </w:p>
    <w:p w:rsidR="00F14578" w:rsidRPr="006B3107" w:rsidRDefault="00F14578" w:rsidP="00F14578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  <w:lang w:eastAsia="cs-CZ"/>
        </w:rPr>
      </w:pP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>Mediální partneři: </w:t>
      </w:r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Peníze.cz,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Finmag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, Czech &amp;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Slovak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Leaders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Magazine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,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Fleet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, Bankovnictví</w:t>
      </w:r>
      <w:r w:rsidR="00505D56">
        <w:rPr>
          <w:rFonts w:asciiTheme="majorHAnsi" w:hAnsiTheme="majorHAnsi" w:cs="Arial"/>
          <w:color w:val="000000"/>
          <w:sz w:val="22"/>
          <w:szCs w:val="22"/>
          <w:lang w:eastAsia="cs-CZ"/>
        </w:rPr>
        <w:t>, Epravo.cz, Kurzy.cz</w:t>
      </w:r>
    </w:p>
    <w:p w:rsidR="00F14578" w:rsidRPr="00D16263" w:rsidRDefault="00F14578" w:rsidP="00F14578">
      <w:pPr>
        <w:rPr>
          <w:rFonts w:ascii="Times New Roman" w:hAnsi="Times New Roman"/>
          <w:lang w:eastAsia="cs-CZ"/>
        </w:rPr>
      </w:pP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>Odborní partneři: </w:t>
      </w:r>
      <w:r w:rsidRPr="006B3107">
        <w:rPr>
          <w:rFonts w:ascii="Times New Roman" w:hAnsi="Times New Roman"/>
          <w:lang w:eastAsia="cs-CZ"/>
        </w:rPr>
        <w:t xml:space="preserve">Asociace českých pojišťovacích makléřů, Asociace hypotečních makléřů ČR, Asociace malých a středních podniků a živnostníků ČR, Asociace penzijních společností ČR, Asociace pro kapitálový trh ČŘ, Business &amp; Professional </w:t>
      </w:r>
      <w:proofErr w:type="spellStart"/>
      <w:r w:rsidRPr="006B3107">
        <w:rPr>
          <w:rFonts w:ascii="Times New Roman" w:hAnsi="Times New Roman"/>
          <w:lang w:eastAsia="cs-CZ"/>
        </w:rPr>
        <w:t>Women</w:t>
      </w:r>
      <w:proofErr w:type="spellEnd"/>
      <w:r w:rsidRPr="006B3107">
        <w:rPr>
          <w:rFonts w:ascii="Times New Roman" w:hAnsi="Times New Roman"/>
          <w:lang w:eastAsia="cs-CZ"/>
        </w:rPr>
        <w:t xml:space="preserve"> ČR, Czech </w:t>
      </w:r>
      <w:proofErr w:type="spellStart"/>
      <w:r w:rsidRPr="006B3107">
        <w:rPr>
          <w:rFonts w:ascii="Times New Roman" w:hAnsi="Times New Roman"/>
          <w:lang w:eastAsia="cs-CZ"/>
        </w:rPr>
        <w:t>Fintech</w:t>
      </w:r>
      <w:proofErr w:type="spellEnd"/>
      <w:r w:rsidRPr="006B3107">
        <w:rPr>
          <w:rFonts w:ascii="Times New Roman" w:hAnsi="Times New Roman"/>
          <w:lang w:eastAsia="cs-CZ"/>
        </w:rPr>
        <w:t xml:space="preserve"> </w:t>
      </w:r>
      <w:proofErr w:type="spellStart"/>
      <w:r w:rsidRPr="006B3107">
        <w:rPr>
          <w:rFonts w:ascii="Times New Roman" w:hAnsi="Times New Roman"/>
          <w:lang w:eastAsia="cs-CZ"/>
        </w:rPr>
        <w:t>Associaton</w:t>
      </w:r>
      <w:proofErr w:type="spellEnd"/>
      <w:r w:rsidRPr="006B3107">
        <w:rPr>
          <w:rFonts w:ascii="Times New Roman" w:hAnsi="Times New Roman"/>
          <w:lang w:eastAsia="cs-CZ"/>
        </w:rPr>
        <w:t xml:space="preserve">, Česká asociace společností finančního poradenství a zprostředkování, </w:t>
      </w:r>
      <w:proofErr w:type="spellStart"/>
      <w:r w:rsidRPr="006B3107">
        <w:rPr>
          <w:rFonts w:ascii="Times New Roman" w:hAnsi="Times New Roman"/>
          <w:lang w:eastAsia="cs-CZ"/>
        </w:rPr>
        <w:t>European</w:t>
      </w:r>
      <w:proofErr w:type="spellEnd"/>
      <w:r w:rsidRPr="006B3107">
        <w:rPr>
          <w:rFonts w:ascii="Times New Roman" w:hAnsi="Times New Roman"/>
          <w:lang w:eastAsia="cs-CZ"/>
        </w:rPr>
        <w:t xml:space="preserve"> </w:t>
      </w:r>
      <w:proofErr w:type="spellStart"/>
      <w:r w:rsidRPr="006B3107">
        <w:rPr>
          <w:rFonts w:ascii="Times New Roman" w:hAnsi="Times New Roman"/>
          <w:lang w:eastAsia="cs-CZ"/>
        </w:rPr>
        <w:t>Financial</w:t>
      </w:r>
      <w:proofErr w:type="spellEnd"/>
      <w:r w:rsidRPr="006B3107">
        <w:rPr>
          <w:rFonts w:ascii="Times New Roman" w:hAnsi="Times New Roman"/>
          <w:lang w:eastAsia="cs-CZ"/>
        </w:rPr>
        <w:t xml:space="preserve"> </w:t>
      </w:r>
      <w:proofErr w:type="spellStart"/>
      <w:r w:rsidRPr="006B3107">
        <w:rPr>
          <w:rFonts w:ascii="Times New Roman" w:hAnsi="Times New Roman"/>
          <w:lang w:eastAsia="cs-CZ"/>
        </w:rPr>
        <w:t>Planning</w:t>
      </w:r>
      <w:proofErr w:type="spellEnd"/>
      <w:r w:rsidRPr="006B3107">
        <w:rPr>
          <w:rFonts w:ascii="Times New Roman" w:hAnsi="Times New Roman"/>
          <w:lang w:eastAsia="cs-CZ"/>
        </w:rPr>
        <w:t xml:space="preserve"> </w:t>
      </w:r>
      <w:proofErr w:type="spellStart"/>
      <w:r w:rsidRPr="006B3107">
        <w:rPr>
          <w:rFonts w:ascii="Times New Roman" w:hAnsi="Times New Roman"/>
          <w:lang w:eastAsia="cs-CZ"/>
        </w:rPr>
        <w:t>Association</w:t>
      </w:r>
      <w:proofErr w:type="spellEnd"/>
      <w:r w:rsidRPr="006B3107">
        <w:rPr>
          <w:rFonts w:ascii="Times New Roman" w:hAnsi="Times New Roman"/>
          <w:lang w:eastAsia="cs-CZ"/>
        </w:rPr>
        <w:t xml:space="preserve"> ČR, Hospodářská komora ČR, Svaz průmyslu a dopravy ČR</w:t>
      </w:r>
    </w:p>
    <w:p w:rsidR="00B8788B" w:rsidRPr="002749E5" w:rsidRDefault="00B8788B" w:rsidP="004A10A1">
      <w:pPr>
        <w:rPr>
          <w:b/>
          <w:bCs/>
        </w:rPr>
      </w:pPr>
    </w:p>
    <w:sectPr w:rsidR="00B8788B" w:rsidRPr="002749E5" w:rsidSect="00F82761">
      <w:headerReference w:type="even" r:id="rId9"/>
      <w:headerReference w:type="default" r:id="rId10"/>
      <w:headerReference w:type="first" r:id="rId11"/>
      <w:pgSz w:w="11906" w:h="16838"/>
      <w:pgMar w:top="269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A69" w:rsidRDefault="00250A69" w:rsidP="001D1E3C">
      <w:r>
        <w:separator/>
      </w:r>
    </w:p>
  </w:endnote>
  <w:endnote w:type="continuationSeparator" w:id="0">
    <w:p w:rsidR="00250A69" w:rsidRDefault="00250A69" w:rsidP="001D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A69" w:rsidRDefault="00250A69" w:rsidP="001D1E3C">
      <w:r>
        <w:separator/>
      </w:r>
    </w:p>
  </w:footnote>
  <w:footnote w:type="continuationSeparator" w:id="0">
    <w:p w:rsidR="00250A69" w:rsidRDefault="00250A69" w:rsidP="001D1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78" w:rsidRDefault="00AF4B3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3" o:spid="_x0000_s2049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78" w:rsidRDefault="00AF4B3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4" o:spid="_x0000_s2050" type="#_x0000_t75" style="position:absolute;margin-left:-70.95pt;margin-top:-100.7pt;width:585.45pt;height:827.7pt;z-index:-251657728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78" w:rsidRDefault="00AF4B3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2" o:spid="_x0000_s2051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3C"/>
    <w:rsid w:val="00007741"/>
    <w:rsid w:val="000141E9"/>
    <w:rsid w:val="00015D32"/>
    <w:rsid w:val="00017E75"/>
    <w:rsid w:val="000326FC"/>
    <w:rsid w:val="000341E1"/>
    <w:rsid w:val="00043016"/>
    <w:rsid w:val="00062054"/>
    <w:rsid w:val="0006336B"/>
    <w:rsid w:val="00086FC7"/>
    <w:rsid w:val="000870B6"/>
    <w:rsid w:val="000936C3"/>
    <w:rsid w:val="000C60D1"/>
    <w:rsid w:val="000C6E8A"/>
    <w:rsid w:val="000D1B30"/>
    <w:rsid w:val="000D2CAA"/>
    <w:rsid w:val="00101532"/>
    <w:rsid w:val="00106E80"/>
    <w:rsid w:val="00132DB0"/>
    <w:rsid w:val="00146A1E"/>
    <w:rsid w:val="00150288"/>
    <w:rsid w:val="00164AEE"/>
    <w:rsid w:val="0018151E"/>
    <w:rsid w:val="001835EC"/>
    <w:rsid w:val="00193AF8"/>
    <w:rsid w:val="001A58DA"/>
    <w:rsid w:val="001C62F4"/>
    <w:rsid w:val="001C746C"/>
    <w:rsid w:val="001C7AA7"/>
    <w:rsid w:val="001D1DD9"/>
    <w:rsid w:val="001D1E3C"/>
    <w:rsid w:val="001E562A"/>
    <w:rsid w:val="002361D1"/>
    <w:rsid w:val="0024751A"/>
    <w:rsid w:val="00250A69"/>
    <w:rsid w:val="00254C6C"/>
    <w:rsid w:val="00257E35"/>
    <w:rsid w:val="002749E5"/>
    <w:rsid w:val="00284F1B"/>
    <w:rsid w:val="0028728A"/>
    <w:rsid w:val="00293503"/>
    <w:rsid w:val="002B14A2"/>
    <w:rsid w:val="002B27B9"/>
    <w:rsid w:val="002B510B"/>
    <w:rsid w:val="002D0377"/>
    <w:rsid w:val="002E7225"/>
    <w:rsid w:val="002F03AF"/>
    <w:rsid w:val="003029B8"/>
    <w:rsid w:val="003230DC"/>
    <w:rsid w:val="00327FA7"/>
    <w:rsid w:val="0033232A"/>
    <w:rsid w:val="00363D0F"/>
    <w:rsid w:val="0036760B"/>
    <w:rsid w:val="00375ED5"/>
    <w:rsid w:val="00381BC7"/>
    <w:rsid w:val="0038371A"/>
    <w:rsid w:val="003904E4"/>
    <w:rsid w:val="003B334A"/>
    <w:rsid w:val="003B78EC"/>
    <w:rsid w:val="003C2CDA"/>
    <w:rsid w:val="003C4DFD"/>
    <w:rsid w:val="003D34FC"/>
    <w:rsid w:val="003E40CA"/>
    <w:rsid w:val="00422ACD"/>
    <w:rsid w:val="00422CA3"/>
    <w:rsid w:val="0042367A"/>
    <w:rsid w:val="00427654"/>
    <w:rsid w:val="00434EE3"/>
    <w:rsid w:val="00435EE4"/>
    <w:rsid w:val="00443ADF"/>
    <w:rsid w:val="00452EE0"/>
    <w:rsid w:val="004617A5"/>
    <w:rsid w:val="00465092"/>
    <w:rsid w:val="004661A0"/>
    <w:rsid w:val="0049366C"/>
    <w:rsid w:val="004941ED"/>
    <w:rsid w:val="004942A7"/>
    <w:rsid w:val="004A0019"/>
    <w:rsid w:val="004A10A1"/>
    <w:rsid w:val="004A73D8"/>
    <w:rsid w:val="004B5D22"/>
    <w:rsid w:val="004C4C19"/>
    <w:rsid w:val="004C4DCF"/>
    <w:rsid w:val="004D41E5"/>
    <w:rsid w:val="004E1753"/>
    <w:rsid w:val="004F02E9"/>
    <w:rsid w:val="004F286A"/>
    <w:rsid w:val="00505D56"/>
    <w:rsid w:val="005148B1"/>
    <w:rsid w:val="00522739"/>
    <w:rsid w:val="00524F01"/>
    <w:rsid w:val="00532EA4"/>
    <w:rsid w:val="005361FC"/>
    <w:rsid w:val="00540093"/>
    <w:rsid w:val="0054118D"/>
    <w:rsid w:val="00546A1A"/>
    <w:rsid w:val="00575904"/>
    <w:rsid w:val="00594936"/>
    <w:rsid w:val="005C4242"/>
    <w:rsid w:val="005C615B"/>
    <w:rsid w:val="005C799E"/>
    <w:rsid w:val="005D4027"/>
    <w:rsid w:val="005F367D"/>
    <w:rsid w:val="006006D1"/>
    <w:rsid w:val="006079A4"/>
    <w:rsid w:val="00631A1E"/>
    <w:rsid w:val="006347C2"/>
    <w:rsid w:val="00637AC1"/>
    <w:rsid w:val="00640362"/>
    <w:rsid w:val="00642AD5"/>
    <w:rsid w:val="00643F92"/>
    <w:rsid w:val="00644174"/>
    <w:rsid w:val="00650BE2"/>
    <w:rsid w:val="00690537"/>
    <w:rsid w:val="00691DCB"/>
    <w:rsid w:val="006A125C"/>
    <w:rsid w:val="006A1949"/>
    <w:rsid w:val="006A1E64"/>
    <w:rsid w:val="006A401F"/>
    <w:rsid w:val="006B3107"/>
    <w:rsid w:val="006B4144"/>
    <w:rsid w:val="006C037A"/>
    <w:rsid w:val="006C6A28"/>
    <w:rsid w:val="006E1CCB"/>
    <w:rsid w:val="006F2F23"/>
    <w:rsid w:val="006F33D8"/>
    <w:rsid w:val="007056C0"/>
    <w:rsid w:val="00707085"/>
    <w:rsid w:val="0071446B"/>
    <w:rsid w:val="00720450"/>
    <w:rsid w:val="007207AB"/>
    <w:rsid w:val="00724C39"/>
    <w:rsid w:val="00724E3C"/>
    <w:rsid w:val="00735D5B"/>
    <w:rsid w:val="007557DE"/>
    <w:rsid w:val="007627A9"/>
    <w:rsid w:val="00765AC5"/>
    <w:rsid w:val="007705B8"/>
    <w:rsid w:val="007876E1"/>
    <w:rsid w:val="00797927"/>
    <w:rsid w:val="007A5525"/>
    <w:rsid w:val="007B16A7"/>
    <w:rsid w:val="007B2588"/>
    <w:rsid w:val="007B7F9D"/>
    <w:rsid w:val="007C160D"/>
    <w:rsid w:val="007D506E"/>
    <w:rsid w:val="007E0686"/>
    <w:rsid w:val="007E09B1"/>
    <w:rsid w:val="007F417E"/>
    <w:rsid w:val="0080141A"/>
    <w:rsid w:val="008103E1"/>
    <w:rsid w:val="008117B7"/>
    <w:rsid w:val="00817713"/>
    <w:rsid w:val="008303E5"/>
    <w:rsid w:val="00840C02"/>
    <w:rsid w:val="008506A8"/>
    <w:rsid w:val="008568A1"/>
    <w:rsid w:val="00877908"/>
    <w:rsid w:val="00882338"/>
    <w:rsid w:val="00884D7F"/>
    <w:rsid w:val="008952B1"/>
    <w:rsid w:val="008A482C"/>
    <w:rsid w:val="008A51E5"/>
    <w:rsid w:val="008B15BA"/>
    <w:rsid w:val="008B2AA3"/>
    <w:rsid w:val="008B460C"/>
    <w:rsid w:val="008B6967"/>
    <w:rsid w:val="008C1B35"/>
    <w:rsid w:val="008C6971"/>
    <w:rsid w:val="008E43B5"/>
    <w:rsid w:val="008F2FB5"/>
    <w:rsid w:val="008F4E72"/>
    <w:rsid w:val="00900C49"/>
    <w:rsid w:val="00901523"/>
    <w:rsid w:val="00911D54"/>
    <w:rsid w:val="00917B25"/>
    <w:rsid w:val="00922204"/>
    <w:rsid w:val="009241BF"/>
    <w:rsid w:val="00935CAD"/>
    <w:rsid w:val="00942725"/>
    <w:rsid w:val="00987A87"/>
    <w:rsid w:val="00990E9F"/>
    <w:rsid w:val="00992F39"/>
    <w:rsid w:val="009A3919"/>
    <w:rsid w:val="009A504C"/>
    <w:rsid w:val="009B0299"/>
    <w:rsid w:val="009C4B0A"/>
    <w:rsid w:val="009D1792"/>
    <w:rsid w:val="009F0D60"/>
    <w:rsid w:val="00A2083E"/>
    <w:rsid w:val="00A22300"/>
    <w:rsid w:val="00A226CB"/>
    <w:rsid w:val="00A314E7"/>
    <w:rsid w:val="00A31A95"/>
    <w:rsid w:val="00A327B5"/>
    <w:rsid w:val="00A40658"/>
    <w:rsid w:val="00A45526"/>
    <w:rsid w:val="00A618AD"/>
    <w:rsid w:val="00A757A1"/>
    <w:rsid w:val="00A87F96"/>
    <w:rsid w:val="00AA256A"/>
    <w:rsid w:val="00AB79DD"/>
    <w:rsid w:val="00AC2572"/>
    <w:rsid w:val="00AC7BC9"/>
    <w:rsid w:val="00AC7CC7"/>
    <w:rsid w:val="00AD158F"/>
    <w:rsid w:val="00AD75FB"/>
    <w:rsid w:val="00AE366C"/>
    <w:rsid w:val="00AF2BC7"/>
    <w:rsid w:val="00AF3D85"/>
    <w:rsid w:val="00AF4B35"/>
    <w:rsid w:val="00B12DD5"/>
    <w:rsid w:val="00B145A3"/>
    <w:rsid w:val="00B2010E"/>
    <w:rsid w:val="00B25C78"/>
    <w:rsid w:val="00B26EBA"/>
    <w:rsid w:val="00B34462"/>
    <w:rsid w:val="00B47EE7"/>
    <w:rsid w:val="00B60C32"/>
    <w:rsid w:val="00B74941"/>
    <w:rsid w:val="00B85FFB"/>
    <w:rsid w:val="00B8788B"/>
    <w:rsid w:val="00B9215B"/>
    <w:rsid w:val="00BA07F4"/>
    <w:rsid w:val="00BA171C"/>
    <w:rsid w:val="00BA400B"/>
    <w:rsid w:val="00BB17E5"/>
    <w:rsid w:val="00BD3C8A"/>
    <w:rsid w:val="00BE3180"/>
    <w:rsid w:val="00BF1F03"/>
    <w:rsid w:val="00C04199"/>
    <w:rsid w:val="00C1035A"/>
    <w:rsid w:val="00C1165C"/>
    <w:rsid w:val="00C15217"/>
    <w:rsid w:val="00C15602"/>
    <w:rsid w:val="00C23D46"/>
    <w:rsid w:val="00C27F14"/>
    <w:rsid w:val="00C373CF"/>
    <w:rsid w:val="00C411FC"/>
    <w:rsid w:val="00C62423"/>
    <w:rsid w:val="00C73396"/>
    <w:rsid w:val="00C85BFB"/>
    <w:rsid w:val="00C96D86"/>
    <w:rsid w:val="00CB18BF"/>
    <w:rsid w:val="00CB6575"/>
    <w:rsid w:val="00CB6B55"/>
    <w:rsid w:val="00CE2F77"/>
    <w:rsid w:val="00CE3FFD"/>
    <w:rsid w:val="00CF3E29"/>
    <w:rsid w:val="00D0378B"/>
    <w:rsid w:val="00D10DE3"/>
    <w:rsid w:val="00D15D97"/>
    <w:rsid w:val="00D16263"/>
    <w:rsid w:val="00D25EB2"/>
    <w:rsid w:val="00D3003F"/>
    <w:rsid w:val="00D31D94"/>
    <w:rsid w:val="00D35CF9"/>
    <w:rsid w:val="00D3728A"/>
    <w:rsid w:val="00D441D5"/>
    <w:rsid w:val="00D56C07"/>
    <w:rsid w:val="00D737F6"/>
    <w:rsid w:val="00D869DD"/>
    <w:rsid w:val="00DA46C7"/>
    <w:rsid w:val="00DB3A53"/>
    <w:rsid w:val="00DE2F8A"/>
    <w:rsid w:val="00E02123"/>
    <w:rsid w:val="00E21007"/>
    <w:rsid w:val="00E30E44"/>
    <w:rsid w:val="00E37CCF"/>
    <w:rsid w:val="00E409BC"/>
    <w:rsid w:val="00E41E91"/>
    <w:rsid w:val="00E50F97"/>
    <w:rsid w:val="00E52057"/>
    <w:rsid w:val="00E63407"/>
    <w:rsid w:val="00E642A9"/>
    <w:rsid w:val="00E67C12"/>
    <w:rsid w:val="00E91E4D"/>
    <w:rsid w:val="00E931BF"/>
    <w:rsid w:val="00EA63AE"/>
    <w:rsid w:val="00EC7180"/>
    <w:rsid w:val="00EC730B"/>
    <w:rsid w:val="00ED3D54"/>
    <w:rsid w:val="00F05087"/>
    <w:rsid w:val="00F14578"/>
    <w:rsid w:val="00F259BD"/>
    <w:rsid w:val="00F274F0"/>
    <w:rsid w:val="00F27B03"/>
    <w:rsid w:val="00F35209"/>
    <w:rsid w:val="00F4396A"/>
    <w:rsid w:val="00F72D2C"/>
    <w:rsid w:val="00F82761"/>
    <w:rsid w:val="00F9520F"/>
    <w:rsid w:val="00F977DB"/>
    <w:rsid w:val="00FA02EE"/>
    <w:rsid w:val="00FC61DE"/>
    <w:rsid w:val="00FC679C"/>
    <w:rsid w:val="00FD24F6"/>
    <w:rsid w:val="00FD6CD8"/>
    <w:rsid w:val="00F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B1"/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2749E5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1D1E3C"/>
    <w:rPr>
      <w:rFonts w:cs="Times New Roman"/>
    </w:rPr>
  </w:style>
  <w:style w:type="paragraph" w:styleId="Zpat">
    <w:name w:val="footer"/>
    <w:basedOn w:val="Normln"/>
    <w:link w:val="Zpat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locked/>
    <w:rsid w:val="001D1E3C"/>
    <w:rPr>
      <w:rFonts w:cs="Times New Roman"/>
    </w:rPr>
  </w:style>
  <w:style w:type="paragraph" w:styleId="Normlnweb">
    <w:name w:val="Normal (Web)"/>
    <w:basedOn w:val="Normln"/>
    <w:uiPriority w:val="99"/>
    <w:rsid w:val="007E09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uiPriority w:val="99"/>
    <w:rsid w:val="007E09B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E0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09B1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rsid w:val="00AC7CC7"/>
    <w:rPr>
      <w:rFonts w:cs="Times New Roman"/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rsid w:val="002749E5"/>
    <w:rPr>
      <w:rFonts w:ascii="Verdana" w:eastAsia="Times New Roman" w:hAnsi="Verdana" w:cs="Arial"/>
      <w:b/>
      <w:bCs/>
      <w:sz w:val="16"/>
    </w:rPr>
  </w:style>
  <w:style w:type="paragraph" w:styleId="Zkladntext3">
    <w:name w:val="Body Text 3"/>
    <w:basedOn w:val="Normln"/>
    <w:link w:val="Zkladntext3Char"/>
    <w:semiHidden/>
    <w:rsid w:val="002749E5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749E5"/>
    <w:rPr>
      <w:rFonts w:ascii="Verdana" w:eastAsia="Times New Roman" w:hAnsi="Verdana"/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26FC"/>
    <w:rPr>
      <w:rFonts w:ascii="Courier New" w:eastAsia="Times New Roman" w:hAnsi="Courier New" w:cs="Courier New"/>
    </w:rPr>
  </w:style>
  <w:style w:type="character" w:styleId="Siln">
    <w:name w:val="Strong"/>
    <w:basedOn w:val="Standardnpsmoodstavce"/>
    <w:uiPriority w:val="22"/>
    <w:qFormat/>
    <w:locked/>
    <w:rsid w:val="000326FC"/>
    <w:rPr>
      <w:b/>
      <w:bCs/>
    </w:rPr>
  </w:style>
  <w:style w:type="character" w:styleId="Zvraznn">
    <w:name w:val="Emphasis"/>
    <w:basedOn w:val="Standardnpsmoodstavce"/>
    <w:uiPriority w:val="20"/>
    <w:qFormat/>
    <w:locked/>
    <w:rsid w:val="000326FC"/>
    <w:rPr>
      <w:i/>
      <w:iCs/>
    </w:rPr>
  </w:style>
  <w:style w:type="paragraph" w:styleId="Zkladntext2">
    <w:name w:val="Body Text 2"/>
    <w:basedOn w:val="Normln"/>
    <w:link w:val="Zkladntext2Char"/>
    <w:uiPriority w:val="99"/>
    <w:unhideWhenUsed/>
    <w:rsid w:val="00422A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22ACD"/>
    <w:rPr>
      <w:rFonts w:eastAsia="Times New Roman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C25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25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572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5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572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B1"/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2749E5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1D1E3C"/>
    <w:rPr>
      <w:rFonts w:cs="Times New Roman"/>
    </w:rPr>
  </w:style>
  <w:style w:type="paragraph" w:styleId="Zpat">
    <w:name w:val="footer"/>
    <w:basedOn w:val="Normln"/>
    <w:link w:val="Zpat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locked/>
    <w:rsid w:val="001D1E3C"/>
    <w:rPr>
      <w:rFonts w:cs="Times New Roman"/>
    </w:rPr>
  </w:style>
  <w:style w:type="paragraph" w:styleId="Normlnweb">
    <w:name w:val="Normal (Web)"/>
    <w:basedOn w:val="Normln"/>
    <w:uiPriority w:val="99"/>
    <w:rsid w:val="007E09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uiPriority w:val="99"/>
    <w:rsid w:val="007E09B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E0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09B1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rsid w:val="00AC7CC7"/>
    <w:rPr>
      <w:rFonts w:cs="Times New Roman"/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rsid w:val="002749E5"/>
    <w:rPr>
      <w:rFonts w:ascii="Verdana" w:eastAsia="Times New Roman" w:hAnsi="Verdana" w:cs="Arial"/>
      <w:b/>
      <w:bCs/>
      <w:sz w:val="16"/>
    </w:rPr>
  </w:style>
  <w:style w:type="paragraph" w:styleId="Zkladntext3">
    <w:name w:val="Body Text 3"/>
    <w:basedOn w:val="Normln"/>
    <w:link w:val="Zkladntext3Char"/>
    <w:semiHidden/>
    <w:rsid w:val="002749E5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749E5"/>
    <w:rPr>
      <w:rFonts w:ascii="Verdana" w:eastAsia="Times New Roman" w:hAnsi="Verdana"/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26FC"/>
    <w:rPr>
      <w:rFonts w:ascii="Courier New" w:eastAsia="Times New Roman" w:hAnsi="Courier New" w:cs="Courier New"/>
    </w:rPr>
  </w:style>
  <w:style w:type="character" w:styleId="Siln">
    <w:name w:val="Strong"/>
    <w:basedOn w:val="Standardnpsmoodstavce"/>
    <w:uiPriority w:val="22"/>
    <w:qFormat/>
    <w:locked/>
    <w:rsid w:val="000326FC"/>
    <w:rPr>
      <w:b/>
      <w:bCs/>
    </w:rPr>
  </w:style>
  <w:style w:type="character" w:styleId="Zvraznn">
    <w:name w:val="Emphasis"/>
    <w:basedOn w:val="Standardnpsmoodstavce"/>
    <w:uiPriority w:val="20"/>
    <w:qFormat/>
    <w:locked/>
    <w:rsid w:val="000326FC"/>
    <w:rPr>
      <w:i/>
      <w:iCs/>
    </w:rPr>
  </w:style>
  <w:style w:type="paragraph" w:styleId="Zkladntext2">
    <w:name w:val="Body Text 2"/>
    <w:basedOn w:val="Normln"/>
    <w:link w:val="Zkladntext2Char"/>
    <w:uiPriority w:val="99"/>
    <w:unhideWhenUsed/>
    <w:rsid w:val="00422A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22ACD"/>
    <w:rPr>
      <w:rFonts w:eastAsia="Times New Roman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C25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25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572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5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572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takoruna.inf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FFBA-04C1-4C75-A730-CA3027C9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5440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VODNÍ DÍLA - TBD a.s.</Company>
  <LinksUpToDate>false</LinksUpToDate>
  <CharactersWithSpaces>6350</CharactersWithSpaces>
  <SharedDoc>false</SharedDoc>
  <HLinks>
    <vt:vector size="18" baseType="variant">
      <vt:variant>
        <vt:i4>720912</vt:i4>
      </vt:variant>
      <vt:variant>
        <vt:i4>6</vt:i4>
      </vt:variant>
      <vt:variant>
        <vt:i4>0</vt:i4>
      </vt:variant>
      <vt:variant>
        <vt:i4>5</vt:i4>
      </vt:variant>
      <vt:variant>
        <vt:lpwstr>http://www.zlatakoruna.info./</vt:lpwstr>
      </vt:variant>
      <vt:variant>
        <vt:lpwstr/>
      </vt:variant>
      <vt:variant>
        <vt:i4>5898325</vt:i4>
      </vt:variant>
      <vt:variant>
        <vt:i4>3</vt:i4>
      </vt:variant>
      <vt:variant>
        <vt:i4>0</vt:i4>
      </vt:variant>
      <vt:variant>
        <vt:i4>5</vt:i4>
      </vt:variant>
      <vt:variant>
        <vt:lpwstr>http://www.zlatakoruna.info/soutez/2018/verejnost</vt:lpwstr>
      </vt:variant>
      <vt:variant>
        <vt:lpwstr/>
      </vt:variant>
      <vt:variant>
        <vt:i4>19923294</vt:i4>
      </vt:variant>
      <vt:variant>
        <vt:i4>0</vt:i4>
      </vt:variant>
      <vt:variant>
        <vt:i4>0</vt:i4>
      </vt:variant>
      <vt:variant>
        <vt:i4>5</vt:i4>
      </vt:variant>
      <vt:variant>
        <vt:lpwstr>../../../2017_aktivity/Soutěž/Tiskove_zpravy/www.zlatakoruna.info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Doleželová</dc:creator>
  <cp:lastModifiedBy>HP</cp:lastModifiedBy>
  <cp:revision>2</cp:revision>
  <cp:lastPrinted>2018-11-13T09:37:00Z</cp:lastPrinted>
  <dcterms:created xsi:type="dcterms:W3CDTF">2020-06-08T15:05:00Z</dcterms:created>
  <dcterms:modified xsi:type="dcterms:W3CDTF">2020-06-08T15:05:00Z</dcterms:modified>
</cp:coreProperties>
</file>